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Hyperbolic identities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hyperbolic trig identities.</w:t>
      </w:r>
    </w:p>
    <w:p>
      <w:pPr>
        <w:pStyle w:val="FirstParagraph"/>
      </w:pPr>
      <w:r>
        <w:rPr>
          <w:i/>
          <w:iCs/>
        </w:rPr>
        <w:t xml:space="preserve">These are common definitions and identities for hyperbolic functions. For derivatives and antiderivatives, please see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Factsheet: List of derivatives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List of integrals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respectively.</w:t>
      </w:r>
    </w:p>
    <w:bookmarkStart w:id="22" w:name="definitions-of-hyperbolic-functions"/>
    <w:p>
      <w:pPr>
        <w:pStyle w:val="Heading2"/>
      </w:pPr>
      <w:r>
        <w:t xml:space="preserve">Definitions of hyperbolic functions</w:t>
      </w:r>
    </w:p>
    <w:p>
      <w:pPr>
        <w:pStyle w:val="FirstParagraph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coth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sech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csch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</m:m>
        </m:oMath>
      </m:oMathPara>
    </w:p>
    <w:bookmarkEnd w:id="22"/>
    <w:bookmarkStart w:id="23" w:name="hyperbolic-identities"/>
    <w:p>
      <w:pPr>
        <w:pStyle w:val="Heading2"/>
      </w:pPr>
      <w:r>
        <w:t xml:space="preserve">Hyperbolic identities</w:t>
      </w:r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sech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csch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p"/>
                          </m:rPr>
                          <m:t>tanh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</m:e>
            </m:mr>
          </m:m>
        </m:oMath>
      </m:oMathPara>
    </w:p>
    <w:bookmarkEnd w:id="23"/>
    <w:bookmarkStart w:id="24" w:name="X63d1f4db291f8f1666f1627b803354c46e6d2ce"/>
    <w:p>
      <w:pPr>
        <w:pStyle w:val="Heading2"/>
      </w:pPr>
      <w:r>
        <w:t xml:space="preserve">Definitions of inverse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logarithmic 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validity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Hyperbolic identities</dc:title>
  <dc:creator>Tom Coleman</dc:creator>
  <cp:keywords/>
  <dcterms:created xsi:type="dcterms:W3CDTF">2026-01-23T11:29:35Z</dcterms:created>
  <dcterms:modified xsi:type="dcterms:W3CDTF">2026-01-23T11:29:35Z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hyperbolic trig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