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Gaussian elimination</w:t>
      </w:r>
    </w:p>
    <w:p>
      <w:pPr>
        <w:pStyle w:val="Author"/>
      </w:pPr>
      <w:r>
        <w:t xml:space="preserve">Sara Delgado Garcia</w:t>
      </w:r>
    </w:p>
    <w:p>
      <w:pPr>
        <w:pStyle w:val="AbstractTitle"/>
      </w:pPr>
      <w:r>
        <w:t xml:space="preserve">Summary</w:t>
      </w:r>
    </w:p>
    <w:p>
      <w:pPr>
        <w:pStyle w:val="Abstract"/>
      </w:pPr>
      <w:r>
        <w:t xml:space="preserve">Gaussian elimination is integral to solving systems of simultaneous linear equations. You can use Gaussian elimination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Gaussian elimination</dc:title>
  <dc:creator>Sara Delgado Garcia</dc:creator>
  <cp:keywords/>
  <dcterms:created xsi:type="dcterms:W3CDTF">2026-04-16T12:30:09Z</dcterms:created>
  <dcterms:modified xsi:type="dcterms:W3CDTF">2026-04-16T12:30:09Z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Gaussian elimination is integral to solving systems of simultaneous linear equations. You can use Gaussian elimination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