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PMFs, PDFs, CDFs</w:t>
      </w:r>
    </w:p>
    <w:p>
      <w:pPr>
        <w:pStyle w:val="Author"/>
      </w:pPr>
      <w:r>
        <w:t xml:space="preserve">Sophie Chowgule,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Explanations as to why some PMF’s and PDF’s are valid.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PMFs, PDFs, CDFs</w:t>
        </w:r>
      </w:hyperlink>
      <w:r>
        <w:rPr>
          <w:i/>
          <w:iCs/>
        </w:rPr>
        <w:t xml:space="preserve">. Other recommended reading material will be said when it is needed.</w:t>
      </w:r>
    </w:p>
    <w:bookmarkStart w:id="13" w:name="X1684a0ba3a35e9424bc21bf7694fa452e1ff81c"/>
    <w:p>
      <w:pPr>
        <w:pStyle w:val="Heading1"/>
      </w:pPr>
      <w:r>
        <w:t xml:space="preserve">Proof that the binomial distribution is a PMF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The binomial theorem].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9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Binomial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sSup>
                  <m:e>
                    <m:r>
                      <m:t>p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q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!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sSup>
                  <m:e>
                    <m:r>
                      <m:t>p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q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random variable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measures the number of success in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trials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is number of successes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number of trials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is the probability of success in a single trial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is the probability of failure in a single trial</w:t>
            </w:r>
          </w:p>
          <w:p/>
        </w:tc>
      </w:tr>
    </w:tbl>
    <w:p>
      <w:pPr>
        <w:pStyle w:val="FirstParagraph"/>
      </w:pPr>
      <w:r>
        <w:t xml:space="preserve">Also from</w:t>
      </w:r>
      <w:r>
        <w:t xml:space="preserve"> </w:t>
      </w:r>
      <w:hyperlink r:id="rId9">
        <w:r>
          <w:rPr>
            <w:rStyle w:val="Hyperlink"/>
          </w:rPr>
          <w:t xml:space="preserve">Guide: PMFs, PDFs, CDFs</w:t>
        </w:r>
      </w:hyperlink>
      <w:r>
        <w:t xml:space="preserve">, the two conditions to be a valid PMF are the following: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Non-negativity</w:t>
      </w:r>
      <w:r>
        <w:t xml:space="preserve">: The probability assigned to each possible outcome must be greater than or equal to zero, that is: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nor/>
              <m:scr m:val="sans-serif"/>
              <m:sty m:val="p"/>
            </m:rPr>
            <m:t> for all values of 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rPr>
          <w:b/>
          <w:bCs/>
        </w:rPr>
        <w:t xml:space="preserve">Honesty condition</w:t>
      </w:r>
      <w:r>
        <w:t xml:space="preserve">: The sum of probabilities of all possible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must be equal to one: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First of all, every term in the PMF for the binomial distribution above is non-negative, and the product of non-negative numbers is non-negative, 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The honesty condition comes about because binomial distributions follow the</w:t>
      </w:r>
      <w:r>
        <w:t xml:space="preserve"> </w:t>
      </w:r>
      <w:r>
        <w:rPr>
          <w:b/>
          <w:bCs/>
        </w:rPr>
        <w:t xml:space="preserve">binomial theorem</w:t>
      </w:r>
      <w:r>
        <w:t xml:space="preserve">. The binomial theorem states that: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</m:nary>
          <m:sSup>
            <m:e>
              <m:r>
                <m:t>p</m:t>
              </m:r>
            </m:e>
            <m:sup>
              <m:r>
                <m:t>x</m:t>
              </m:r>
            </m:sup>
          </m:sSup>
          <m:sSup>
            <m:e>
              <m:r>
                <m:t>q</m:t>
              </m:r>
            </m:e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q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t xml:space="preserve">(See [Guide: The binomial theorem] for more.)</w:t>
      </w:r>
    </w:p>
    <w:p>
      <w:pPr>
        <w:pStyle w:val="BodyText"/>
      </w:pPr>
      <w:r>
        <w:t xml:space="preserve">The number of successes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(total failure)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(complete success). Therefore, the sum of all possible probabilities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</m:nary>
          <m:sSup>
            <m:e>
              <m:r>
                <m:t>p</m:t>
              </m:r>
            </m:e>
            <m:sup>
              <m:r>
                <m:t>x</m:t>
              </m:r>
            </m:sup>
          </m:sSup>
          <m:sSup>
            <m:e>
              <m:r>
                <m:t>q</m:t>
              </m:r>
            </m:e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w:r>
        <w:t xml:space="preserve">which is the left-hand side of the binomial theorem. Using the binomial theorem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q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So, the sum of the probabilities over all possible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 1, satisfying the honesty condition.</w:t>
      </w:r>
    </w:p>
    <w:bookmarkEnd w:id="13"/>
    <w:bookmarkStart w:id="17" w:name="X6c3760cc8737c3116eee46913d578b820b9fd7b"/>
    <w:p>
      <w:pPr>
        <w:pStyle w:val="Heading1"/>
      </w:pPr>
      <w:r>
        <w:t xml:space="preserve">Proof that the uniform distribution is a PDF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Guide: Introduction to integration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[Guide: Properties of integration].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9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over the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Uniform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a</m:t>
                              </m:r>
                            </m:den>
                          </m:f>
                        </m:e>
                        <m:e>
                          <m:r>
                            <m:rPr>
                              <m:nor/>
                              <m:scr m:val="sans-serif"/>
                              <m:sty m:val="p"/>
                            </m:rPr>
                            <m:t>if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cr m:val="sans-serif"/>
                              <m:sty m:val="p"/>
                            </m:rPr>
                            <m:t>otherwise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are real numbers 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Also from</w:t>
      </w:r>
      <w:r>
        <w:t xml:space="preserve"> </w:t>
      </w:r>
      <w:hyperlink r:id="rId9">
        <w:r>
          <w:rPr>
            <w:rStyle w:val="Hyperlink"/>
          </w:rPr>
          <w:t xml:space="preserve">Guide: PMFs, PDFs, CDFs</w:t>
        </w:r>
      </w:hyperlink>
      <w:r>
        <w:t xml:space="preserve">, the two conditions to be a valid PDF are the following: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Non-negativity</w:t>
      </w:r>
      <w:r>
        <w:t xml:space="preserve">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greater than or equal to zero over its entire range of possible values: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nor/>
              <m:scr m:val="sans-serif"/>
              <m:sty m:val="p"/>
            </m:rPr>
            <m:t> for all values of 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Honesty condition</w:t>
      </w:r>
      <w:r>
        <w:t xml:space="preserve">: The area under the entire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equal to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check if this is a valid PDF, you need to confirm that it satisfies these two key conditions.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  <w:r>
        <w:t xml:space="preserve">,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To satisfy the honesty condition, the integral of the PDF over the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must equal</w:t>
      </w:r>
      <w:r>
        <w:t xml:space="preserve"> </w:t>
      </w:r>
      <m:oMath>
        <m:r>
          <m:t>1</m:t>
        </m:r>
      </m:oMath>
      <w:r>
        <w:t xml:space="preserve">. Using the properties of integration, you can split the integral into three parts along the lines of the PDF: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Using the definition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these intervals gives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0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0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Since the integral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over any limits is zero, this reduces to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Working out this integral dives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1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[</m:t>
          </m:r>
          <m:r>
            <m:t>x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a</m:t>
              </m:r>
            </m:sub>
            <m:sup>
              <m:r>
                <m:t>b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 so you can see that all uniform distributions are valid PDFs.</w:t>
      </w:r>
    </w:p>
    <w:bookmarkEnd w:id="17"/>
    <w:bookmarkStart w:id="20" w:name="X51cc359c47cffa3422a11f5bd8e14940463bfac"/>
    <w:p>
      <w:pPr>
        <w:pStyle w:val="Heading1"/>
      </w:pPr>
      <w:r>
        <w:t xml:space="preserve">Proof that the normal distribution is a PDF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Properties of integration], [Guide: Integration by substitution], [Guide: Introduction to double integration], and [Guide: Changing co-ordinates in double integrals].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9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σ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exp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num>
                              <m:den>
                                <m:r>
                                  <m:t>σ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</m:oMath>
            <w:r>
              <w:t xml:space="preserve"> </w:t>
            </w:r>
            <w:r>
              <w:t xml:space="preserve">are real numbers such that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 (Here,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mean 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is the standard deviation.)</w:t>
            </w:r>
          </w:p>
          <w:p/>
        </w:tc>
      </w:tr>
    </w:tbl>
    <w:p>
      <w:pPr>
        <w:pStyle w:val="BodyText"/>
      </w:pPr>
      <w:r>
        <w:t xml:space="preserve">To check if this is a valid PDF, you need to confirm that it satisfies the two key conditions.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As an exponential function,</w:t>
      </w:r>
      <w:r>
        <w:t xml:space="preserve"> </w:t>
      </w:r>
      <m:oMath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σ</m:t>
                        </m:r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σ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.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Here’s the fun part.</w:t>
      </w:r>
    </w:p>
    <w:p>
      <w:pPr>
        <w:pStyle w:val="BodyText"/>
      </w:pPr>
      <w:r>
        <w:t xml:space="preserve">The idea is to show that this integral</w:t>
      </w:r>
      <w:r>
        <w:t xml:space="preserve"> </w:t>
      </w:r>
      <m:oMath>
        <m:r>
          <m:t>I</m:t>
        </m:r>
      </m:oMath>
      <w:r>
        <w:t xml:space="preserve">, given by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is equal to</w:t>
      </w:r>
      <w:r>
        <w:t xml:space="preserve"> </w:t>
      </w:r>
      <m:oMath>
        <m:r>
          <m:t>1</m:t>
        </m:r>
      </m:oMath>
      <w:r>
        <w:t xml:space="preserve">. To tackle this integral, it needs to look a little nicer; you can use integration by substitution to do this (see [Guide: Integration by substitution]). 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 Then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σ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 so</w:t>
      </w:r>
      <w: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σ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d</m:t>
        </m:r>
        <m:r>
          <m:t>u</m:t>
        </m:r>
      </m:oMath>
      <w:r>
        <w:t xml:space="preserve">.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, it follows that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 Since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, the integral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Next, you can use the fact that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even function to change the limits. Using the property of even function about symmetric limits (see [Guide: Properties of integration]), the integral becomes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r>
            <m:t>I</m:t>
          </m:r>
        </m:oMath>
      </m:oMathPara>
    </w:p>
    <w:p>
      <w:pPr>
        <w:pStyle w:val="FirstParagraph"/>
      </w:pPr>
      <w:r>
        <w:t xml:space="preserve">All that you have done so far has not changed the value of the integral, so this is still equal to</w:t>
      </w:r>
      <w:r>
        <w:t xml:space="preserve"> </w:t>
      </w:r>
      <m:oMath>
        <m:r>
          <m:t>I</m:t>
        </m:r>
      </m:oMath>
      <w:r>
        <w:t xml:space="preserve">. Now, the choice of variables in an integral doesn’t matter, so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rPr>
            <m:nor/>
            <m:sty m:val="p"/>
          </m:rPr>
          <m:t>d</m:t>
        </m:r>
        <m:r>
          <m:t>v</m:t>
        </m:r>
      </m:oMath>
      <w:r>
        <w:t xml:space="preserve"> </w:t>
      </w:r>
      <w:r>
        <w:t xml:space="preserve">as well. Multiplying both together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u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v</m:t>
              </m:r>
            </m:e>
          </m:d>
        </m:oMath>
      </m:oMathPara>
    </w:p>
    <w:p>
      <w:pPr>
        <w:pStyle w:val="FirstParagraph"/>
      </w:pPr>
      <w:r>
        <w:t xml:space="preserve">Now, the variables here are independent, so you can combine this into a double integral. Doing this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u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v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t> </m:t>
          </m:r>
          <m:r>
            <m:rPr>
              <m:nor/>
              <m:sty m:val="p"/>
            </m:rPr>
            <m:t>d</m:t>
          </m:r>
          <m:r>
            <m:t>v</m:t>
          </m:r>
        </m:oMath>
      </m:oMathPara>
    </w:p>
    <w:p>
      <w:pPr>
        <w:pStyle w:val="FirstParagraph"/>
      </w:pPr>
      <w:r>
        <w:t xml:space="preserve">You can now change the co-ordinates to polar co-ordinates (see [Guide: Changing co-ordinates in double integrals] for more). By setting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it follows that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 The region of integration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v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which corresponds to the first quadrant of the plane; this is represented in polar co-ordinates by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 Finally,</w:t>
      </w:r>
      <w:r>
        <w:t xml:space="preserve"> </w:t>
      </w:r>
      <m:oMath>
        <m:r>
          <m:rPr>
            <m:nor/>
            <m:sty m:val="p"/>
          </m:rPr>
          <m:t>d</m:t>
        </m:r>
        <m:r>
          <m:t>u</m:t>
        </m:r>
        <m:r>
          <m:t> </m:t>
        </m:r>
        <m:r>
          <m:rPr>
            <m:nor/>
            <m:sty m:val="p"/>
          </m:rPr>
          <m:t>d</m:t>
        </m:r>
        <m:r>
          <m:t>v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r</m:t>
        </m:r>
        <m:r>
          <m:rPr>
            <m:nor/>
            <m:sty m:val="p"/>
          </m:rPr>
          <m:t>d</m:t>
        </m:r>
        <m:r>
          <m:t>r</m:t>
        </m:r>
        <m:r>
          <m:t> </m:t>
        </m:r>
        <m:r>
          <m:rPr>
            <m:nor/>
            <m:sty m:val="p"/>
          </m:rPr>
          <m:t>d</m:t>
        </m:r>
        <m:r>
          <m:t>θ</m:t>
        </m:r>
      </m:oMath>
      <w:r>
        <w:t xml:space="preserve"> </w:t>
      </w:r>
      <w:r>
        <w:t xml:space="preserve">by using the Jacobian. Therefore, the integral becomes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t> </m:t>
          </m:r>
          <m:r>
            <m:rPr>
              <m:nor/>
              <m:sty m:val="p"/>
            </m:rPr>
            <m:t>d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r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r</m:t>
          </m:r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</m:oMath>
      </m:oMathPara>
    </w:p>
    <w:p>
      <w:pPr>
        <w:pStyle w:val="FirstParagraph"/>
      </w:pPr>
      <w:r>
        <w:t xml:space="preserve">Now you can evaluate this double integral. The derivative of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r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; so that means that the integral of</w:t>
      </w:r>
      <w:r>
        <w:t xml:space="preserve"> </w:t>
      </w:r>
      <m:oMath>
        <m:r>
          <m:t>r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(you can get this result by substitution if you wanted). Using the fact that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equal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tends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tends to infinity, you can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r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r</m:t>
          </m:r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</m:oMath>
      </m:oMathPara>
    </w:p>
    <w:p>
      <w:pPr>
        <w:pStyle w:val="FirstParagraph"/>
      </w:pPr>
      <w:r>
        <w:t xml:space="preserve">Evaluating this final integral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implying that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. But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positive function and the integral of a positive function is always positive. So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therefore the normal distribution really is a PDF.</w:t>
      </w:r>
    </w:p>
    <w:bookmarkEnd w:id="20"/>
    <w:bookmarkStart w:id="2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9">
        <w:r>
          <w:rPr>
            <w:rStyle w:val="Hyperlink"/>
          </w:rPr>
          <w:t xml:space="preserve">Guide: PMFs, PDFs, CDFs</w:t>
        </w:r>
      </w:hyperlink>
    </w:p>
    <w:p>
      <w:pPr>
        <w:pStyle w:val="BodyText"/>
      </w:pPr>
      <w:hyperlink r:id="rId21">
        <w:r>
          <w:rPr>
            <w:rStyle w:val="Hyperlink"/>
          </w:rPr>
          <w:t xml:space="preserve">Questions: PMFs, PDFs, CDFs</w:t>
        </w:r>
      </w:hyperlink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in 04/25 by tdhc and Sophie Chowgule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21" Target="../questions/qs-pmfspdfscdfs.qmd" TargetMode="External" /><Relationship Type="http://schemas.openxmlformats.org/officeDocument/2006/relationships/hyperlink" Id="rId14" Target="../studyguides/introtointegration.qmd" TargetMode="External" /><Relationship Type="http://schemas.openxmlformats.org/officeDocument/2006/relationships/hyperlink" Id="rId9" Target="../studyguides/pmfspdfscdf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questions/qs-pmfspdfscdfs.qmd" TargetMode="External" /><Relationship Type="http://schemas.openxmlformats.org/officeDocument/2006/relationships/hyperlink" Id="rId14" Target="../studyguides/introtointegration.qmd" TargetMode="External" /><Relationship Type="http://schemas.openxmlformats.org/officeDocument/2006/relationships/hyperlink" Id="rId9" Target="../studyguides/pmfspdfscdf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PMFs, PDFs, CDFs</dc:title>
  <dc:creator>Sophie Chowgule, Tom Coleman</dc:creator>
  <cp:keywords/>
  <dcterms:created xsi:type="dcterms:W3CDTF">2026-07-20T09:21:10Z</dcterms:created>
  <dcterms:modified xsi:type="dcterms:W3CDTF">2026-07-20T09:21:10Z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Explanations as to why some PMF’s and PDF’s are valid.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