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area between two curves.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Area between two curves].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area of the shaded region between the following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1.1.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1.10.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bookmarkEnd w:id="9"/>
    <w:bookmarkStart w:id="1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area of the shaded region between the following trigonometric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2.1.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bookmarkEnd w:id="10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area of the region enclosed by the following lines and curves.</w:t>
      </w:r>
    </w:p>
    <w:p>
      <w:pPr>
        <w:pStyle w:val="BodyText"/>
      </w:pPr>
      <w:r>
        <w:t xml:space="preserve">3.1.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areabetweencurv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areabetweencurv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Area between two curves</dc:title>
  <dc:creator>Donald Campbell</dc:creator>
  <cp:keywords/>
  <dcterms:created xsi:type="dcterms:W3CDTF">2026-07-20T09:24:42Z</dcterms:created>
  <dcterms:modified xsi:type="dcterms:W3CDTF">2026-07-20T09:24:42Z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