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integration.</w:t>
        </w:r>
      </w:hyperlink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following integrals.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2026-07-20T09:26:17Z</dcterms:created>
  <dcterms:modified xsi:type="dcterms:W3CDTF">2026-07-20T09:26:17Z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