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30"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22"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cr m:val="sans-serif"/>
                    <m:sty m:val="p"/>
                  </m:rPr>
                  <m:t> is ’the sum from </m:t>
                </m:r>
                <m:r>
                  <m:t>n</m:t>
                </m:r>
                <m:r>
                  <m:rPr>
                    <m:sty m:val="p"/>
                  </m:rPr>
                  <m:t>=</m:t>
                </m:r>
                <m:r>
                  <m:t>2</m:t>
                </m:r>
                <m:r>
                  <m:rPr>
                    <m:nor/>
                    <m:scr m:val="sans-serif"/>
                    <m:sty m:val="p"/>
                  </m:rPr>
                  <m:t> to </m:t>
                </m:r>
                <m:r>
                  <m:t>n</m:t>
                </m:r>
                <m:r>
                  <m:rPr>
                    <m:sty m:val="p"/>
                  </m:rPr>
                  <m:t>=</m:t>
                </m:r>
                <m:r>
                  <m:t>5</m:t>
                </m:r>
                <m:r>
                  <m:rPr>
                    <m:nor/>
                    <m:scr m:val="sans-serif"/>
                    <m:sty m:val="p"/>
                  </m:rPr>
                  <m:t> of </m:t>
                </m:r>
                <m:sSup>
                  <m:e>
                    <m:r>
                      <m:t>n</m:t>
                    </m:r>
                  </m:e>
                  <m:sup>
                    <m:r>
                      <m:t>2</m:t>
                    </m:r>
                  </m:sup>
                </m:sSup>
                <m:r>
                  <m:rPr>
                    <m:nor/>
                    <m:scr m:val="sans-serif"/>
                    <m:sty m:val="p"/>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18">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20" name="Picture"/>
                  <a:graphic>
                    <a:graphicData uri="http://schemas.openxmlformats.org/drawingml/2006/picture">
                      <pic:pic>
                        <pic:nvPicPr>
                          <pic:cNvPr descr="./FiguresPNG/sigmanotation-fig1-1.png" id="21" name="Picture"/>
                          <pic:cNvPicPr>
                            <a:picLocks noChangeArrowheads="1" noChangeAspect="1"/>
                          </pic:cNvPicPr>
                        </pic:nvPicPr>
                        <pic:blipFill>
                          <a:blip r:embed="rId19"/>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 you can write this as</w:t>
            </w:r>
            <w:r>
              <w:t xml:space="preserve"> </w:t>
            </w:r>
            <m:oMath>
              <m:r>
                <m:t>2</m:t>
              </m:r>
              <m:r>
                <m:t>S</m:t>
              </m:r>
              <m:r>
                <m:rPr>
                  <m:sty m:val="p"/>
                </m:rPr>
                <m:t>=</m:t>
              </m:r>
              <m:r>
                <m:t>N</m:t>
              </m:r>
              <m:r>
                <m:rPr>
                  <m:sty m:val="p"/>
                </m:rPr>
                <m:t>(</m:t>
              </m:r>
              <m:r>
                <m:t>N</m:t>
              </m:r>
              <m:r>
                <m:rPr>
                  <m:sty m:val="p"/>
                </m:rPr>
                <m:t>+</m:t>
              </m:r>
              <m:r>
                <m:t>1</m:t>
              </m:r>
              <m:r>
                <m:rPr>
                  <m:sty m:val="p"/>
                </m:rPr>
                <m:t>)</m:t>
              </m:r>
            </m:oMath>
            <w:r>
              <w:t xml:space="preserve">. Dividing both sides by</w:t>
            </w:r>
            <w:r>
              <w:t xml:space="preserve"> </w:t>
            </w:r>
            <m:oMath>
              <m:r>
                <m:t>2</m:t>
              </m:r>
            </m:oMath>
            <w:r>
              <w:t xml:space="preserve"> </w:t>
            </w:r>
            <w:r>
              <w:t xml:space="preserve">gives</w:t>
            </w:r>
            <w:r>
              <w:t xml:space="preserve"> </w:t>
            </w:r>
            <m:oMath>
              <m:r>
                <m:t>S</m:t>
              </m:r>
              <m:r>
                <m:rPr>
                  <m:sty m:val="p"/>
                </m:rPr>
                <m:t>=</m:t>
              </m:r>
              <m:r>
                <m:t>N</m:t>
              </m:r>
              <m:r>
                <m:rPr>
                  <m:sty m:val="p"/>
                </m:rPr>
                <m:t>(</m:t>
              </m:r>
              <m:r>
                <m:t>N</m:t>
              </m:r>
              <m:r>
                <m:rPr>
                  <m:sty m:val="p"/>
                </m:rPr>
                <m:t>+</m:t>
              </m:r>
              <m:r>
                <m:t>1</m:t>
              </m:r>
              <m:r>
                <m:rPr>
                  <m:sty m:val="p"/>
                </m:rPr>
                <m:t>)</m:t>
              </m:r>
              <m:r>
                <m:rPr>
                  <m:sty m:val="p"/>
                </m:rPr>
                <m:t>/</m:t>
              </m:r>
              <m:r>
                <m:t>2</m:t>
              </m:r>
            </m:oMath>
            <w:r>
              <w:t xml:space="preserve">.</w:t>
            </w:r>
          </w:p>
        </w:tc>
      </w:tr>
    </w:tbl>
    <w:bookmarkEnd w:id="22"/>
    <w:bookmarkStart w:id="29"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r>
                <m:rPr>
                  <m:sty m:val="p"/>
                </m:rPr>
                <m:t>(</m:t>
              </m:r>
              <m:r>
                <m:rPr>
                  <m:sty m:val="p"/>
                </m:rPr>
                <m:t>−</m:t>
              </m:r>
              <m:r>
                <m:t>1</m:t>
              </m:r>
              <m:sSup>
                <m:e>
                  <m:r>
                    <m:rPr>
                      <m:sty m:val="p"/>
                    </m:rPr>
                    <m:t>)</m:t>
                  </m:r>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r>
                <m:rPr>
                  <m:sty m:val="p"/>
                </m:rPr>
                <m:t>(</m:t>
              </m:r>
              <m:r>
                <m:rPr>
                  <m:sty m:val="p"/>
                </m:rPr>
                <m:t>−</m:t>
              </m:r>
              <m:r>
                <m:t>1</m:t>
              </m:r>
              <m:sSup>
                <m:e>
                  <m:r>
                    <m:rPr>
                      <m:sty m:val="p"/>
                    </m:rPr>
                    <m:t>)</m:t>
                  </m:r>
                </m:e>
                <m:sup>
                  <m:r>
                    <m:t>n</m:t>
                  </m:r>
                </m:sup>
              </m:sSup>
              <m:r>
                <m:rPr>
                  <m:sty m:val="p"/>
                </m:rPr>
                <m:t>=</m:t>
              </m:r>
              <m:r>
                <m:t>1</m:t>
              </m:r>
            </m:oMath>
            <w:r>
              <w:t xml:space="preserve">) and . Hence, you can write these elements as</w:t>
            </w:r>
            <w:r>
              <w:t xml:space="preserve"> </w:t>
            </w:r>
            <m:oMath>
              <m:r>
                <m:rPr>
                  <m:sty m:val="p"/>
                </m:rPr>
                <m:t>(</m:t>
              </m:r>
              <m:r>
                <m:rPr>
                  <m:sty m:val="p"/>
                </m:rPr>
                <m:t>−</m:t>
              </m:r>
              <m:r>
                <m:t>1</m:t>
              </m:r>
              <m:sSup>
                <m:e>
                  <m:r>
                    <m:rPr>
                      <m:sty m:val="p"/>
                    </m:rPr>
                    <m:t>)</m:t>
                  </m:r>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r>
                      <m:rPr>
                        <m:sty m:val="p"/>
                      </m:rPr>
                      <m:t>(</m:t>
                    </m:r>
                  </m:e>
                </m:nary>
                <m:r>
                  <m:rPr>
                    <m:sty m:val="p"/>
                  </m:rPr>
                  <m:t>−</m:t>
                </m:r>
                <m:r>
                  <m:t>1</m:t>
                </m:r>
                <m:sSup>
                  <m:e>
                    <m:r>
                      <m:rPr>
                        <m:sty m:val="p"/>
                      </m:rPr>
                      <m:t>)</m:t>
                    </m:r>
                  </m:e>
                  <m:sup>
                    <m:r>
                      <m:t>n</m:t>
                    </m:r>
                  </m:sup>
                </m:sSup>
                <m:r>
                  <m:t>n</m:t>
                </m:r>
                <m:r>
                  <m:rPr>
                    <m:sty m:val="p"/>
                  </m:rPr>
                  <m:t>.</m:t>
                </m:r>
              </m:oMath>
            </m:oMathPara>
          </w:p>
        </w:tc>
      </w:tr>
    </w:tbl>
    <w:bookmarkEnd w:id="29"/>
    <w:bookmarkEnd w:id="30"/>
    <w:bookmarkStart w:id="58"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35"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35"/>
    <w:bookmarkStart w:id="45"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r>
                      <m:rPr>
                        <m:sty m:val="p"/>
                      </m:rPr>
                      <m:t>(</m:t>
                    </m:r>
                  </m:e>
                </m:nary>
                <m:sSub>
                  <m:e>
                    <m:r>
                      <m:t>a</m:t>
                    </m:r>
                  </m:e>
                  <m:sub>
                    <m:r>
                      <m:t>i</m:t>
                    </m:r>
                  </m:sub>
                </m:sSub>
                <m:r>
                  <m:rPr>
                    <m:sty m:val="p"/>
                  </m:rPr>
                  <m:t>−</m:t>
                </m:r>
                <m:sSub>
                  <m:e>
                    <m:r>
                      <m:t>b</m:t>
                    </m:r>
                  </m:e>
                  <m:sub>
                    <m:r>
                      <m:t>i</m:t>
                    </m:r>
                  </m:sub>
                </m:sSub>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rPr>
                        <m:sty m:val="p"/>
                      </m:rPr>
                      <m:t>(</m:t>
                    </m:r>
                  </m:e>
                </m:nary>
                <m:r>
                  <m:t>6</m:t>
                </m:r>
                <m:r>
                  <m:t>n</m:t>
                </m:r>
                <m:r>
                  <m:rPr>
                    <m:sty m:val="p"/>
                  </m:rPr>
                  <m:t>+</m:t>
                </m:r>
                <m:r>
                  <m:t>4</m:t>
                </m:r>
                <m:r>
                  <m:rPr>
                    <m:sty m:val="p"/>
                  </m:rPr>
                  <m:t>)</m:t>
                </m:r>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r>
                  <m:rPr>
                    <m:sty m:val="p"/>
                  </m:rPr>
                  <m:t>(</m:t>
                </m:r>
                <m:r>
                  <m:t>N</m:t>
                </m:r>
                <m:r>
                  <m:rPr>
                    <m:sty m:val="p"/>
                  </m:rPr>
                  <m:t>−</m:t>
                </m:r>
                <m:r>
                  <m:t>k</m:t>
                </m:r>
                <m:r>
                  <m:rPr>
                    <m:sty m:val="p"/>
                  </m:rPr>
                  <m:t>)</m:t>
                </m:r>
                <m:r>
                  <m:rPr>
                    <m:sty m:val="p"/>
                  </m:rPr>
                  <m:t>⋅</m:t>
                </m:r>
                <m:r>
                  <m:t>c</m:t>
                </m:r>
                <m:r>
                  <m:rPr>
                    <m:sty m:val="p"/>
                  </m:rPr>
                  <m:t>.</m:t>
                </m:r>
              </m:oMath>
            </m:oMathPara>
          </w:p>
          <w:p/>
        </w:tc>
      </w:tr>
    </w:tbl>
    <w:bookmarkEnd w:id="45"/>
    <w:bookmarkStart w:id="52"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oMath>
            <w:r>
              <w:t xml:space="preserve"> </w:t>
            </w:r>
            <w:r>
              <w:t xml:space="preserve">be a sum, where</w:t>
            </w:r>
            <w:r>
              <w:t xml:space="preserve"> </w:t>
            </w:r>
            <m:oMath>
              <m:r>
                <m:t>F</m:t>
              </m:r>
              <m:r>
                <m:rPr>
                  <m:sty m:val="p"/>
                </m:rPr>
                <m:t>(</m:t>
              </m:r>
              <m:r>
                <m:t>n</m:t>
              </m:r>
              <m:r>
                <m:rPr>
                  <m:sty m:val="p"/>
                </m:rPr>
                <m:t>)</m:t>
              </m:r>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r>
                  <m:rPr>
                    <m:sty m:val="p"/>
                  </m:rPr>
                  <m:t>(</m:t>
                </m:r>
                <m:r>
                  <m:t>n</m:t>
                </m:r>
                <m:r>
                  <m:rPr>
                    <m:sty m:val="p"/>
                  </m:rPr>
                  <m:t>)</m:t>
                </m:r>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r>
                  <m:rPr>
                    <m:sty m:val="p"/>
                  </m:rPr>
                  <m:t>(</m:t>
                </m:r>
                <m:r>
                  <m:t>n</m:t>
                </m:r>
                <m:r>
                  <m:rPr>
                    <m:sty m:val="p"/>
                  </m:rPr>
                  <m:t>−</m:t>
                </m:r>
                <m:r>
                  <m:t>p</m:t>
                </m:r>
                <m:r>
                  <m:rPr>
                    <m:sty m:val="p"/>
                  </m:rPr>
                  <m:t>)</m:t>
                </m:r>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r>
                  <m:rPr>
                    <m:sty m:val="p"/>
                  </m:rPr>
                  <m:t>(</m:t>
                </m:r>
                <m:r>
                  <m:t>n</m:t>
                </m:r>
                <m:r>
                  <m:rPr>
                    <m:sty m:val="p"/>
                  </m:rPr>
                  <m:t>−</m:t>
                </m:r>
                <m:r>
                  <m:rPr>
                    <m:sty m:val="p"/>
                  </m:rPr>
                  <m:t>(</m:t>
                </m:r>
                <m:r>
                  <m:rPr>
                    <m:sty m:val="p"/>
                  </m:rPr>
                  <m:t>−</m:t>
                </m:r>
                <m:r>
                  <m:t>1</m:t>
                </m:r>
                <m:r>
                  <m:rPr>
                    <m:sty m:val="p"/>
                  </m:rPr>
                  <m:t>)</m:t>
                </m:r>
                <m:r>
                  <m:rPr>
                    <m:sty m:val="p"/>
                  </m:rPr>
                  <m:t>)</m:t>
                </m:r>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r>
                  <m:t>2</m:t>
                </m:r>
                <m:r>
                  <m:rPr>
                    <m:sty m:val="p"/>
                  </m:rPr>
                  <m:t>)</m:t>
                </m:r>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r>
                      <m:rPr>
                        <m:sty m:val="p"/>
                      </m:rPr>
                      <m:t>(</m:t>
                    </m:r>
                  </m:e>
                </m:nary>
                <m:r>
                  <m:t>2</m:t>
                </m:r>
                <m:r>
                  <m:t>n</m:t>
                </m:r>
                <m:r>
                  <m:rPr>
                    <m:sty m:val="p"/>
                  </m:rPr>
                  <m:t>+</m:t>
                </m:r>
                <m:sSup>
                  <m:e>
                    <m:r>
                      <m:t>2</m:t>
                    </m:r>
                  </m:e>
                  <m:sup>
                    <m:r>
                      <m:t>n</m:t>
                    </m:r>
                  </m:sup>
                </m:sSup>
                <m:r>
                  <m:rPr>
                    <m:sty m:val="p"/>
                  </m:rPr>
                  <m:t>+</m:t>
                </m:r>
                <m:r>
                  <m:t>2</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52"/>
    <w:bookmarkStart w:id="57"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57"/>
    <w:bookmarkEnd w:id="58"/>
    <w:bookmarkStart w:id="59"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59"/>
    <w:bookmarkStart w:id="63"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sigma notation.</w:t>
        </w:r>
      </w:hyperlink>
    </w:p>
    <w:bookmarkStart w:id="62"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38" Target="media/rId38.png" /><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sigmanotation.qmd" TargetMode="External" /><Relationship Type="http://schemas.openxmlformats.org/officeDocument/2006/relationships/hyperlink" Id="rId61" Target="https://creativecommons.org/licenses/by-nc-sa/4.0/?ref=chooser-v1" TargetMode="External" /><Relationship Type="http://schemas.openxmlformats.org/officeDocument/2006/relationships/hyperlink" Id="rId18"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2026-07-20T09:13:03Z</dcterms:created>
  <dcterms:modified xsi:type="dcterms:W3CDTF">2026-07-20T09:13:03Z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FiguresPNG/sigmanotation-image.png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