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rationalizing the denominator.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Rationalizing the denominator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The denominator of the expression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 </w:t>
      </w:r>
      <w:r>
        <w:t xml:space="preserve">is not of the form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c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integer that is not a perfect square but you can still rationalize the denominator.</w:t>
      </w:r>
    </w:p>
    <w:p>
      <w:pPr>
        <w:pStyle w:val="BodyText"/>
      </w:pPr>
      <w:r>
        <w:t xml:space="preserve">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Rationalize the denominator of this expression: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Provide your answer in its simplest form and with a positive denominator.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01/25 by Maximilian Volmar.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Rationalizing the denominator</dc:title>
  <dc:creator>Maximilian Volmar</dc:creator>
  <cp:keywords/>
  <dcterms:created xsi:type="dcterms:W3CDTF">2026-04-03T09:26:23Z</dcterms:created>
  <dcterms:modified xsi:type="dcterms:W3CDTF">2026-04-03T09:26:23Z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