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4.png" ContentType="image/png"/>
  <Override PartName="/word/media/rId67.png" ContentType="image/png"/>
  <Override PartName="/word/media/rId70.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PMFs, PDFs, and CDFs</w:t>
        </w:r>
      </w:hyperlink>
      <w:r>
        <w:rPr>
          <w:i/>
          <w:iCs/>
        </w:rPr>
        <w:t xml:space="preserve"> </w:t>
      </w:r>
      <w:r>
        <w:rPr>
          <w:i/>
          <w:iCs/>
        </w:rPr>
        <w:t xml:space="preserve">and</w:t>
      </w:r>
      <w:r>
        <w:rPr>
          <w:i/>
          <w:iCs/>
        </w:rPr>
        <w:t xml:space="preserve"> </w:t>
      </w:r>
      <w:hyperlink r:id="rId21">
        <w:r>
          <w:rPr>
            <w:rStyle w:val="Hyperlink"/>
            <w:i/>
            <w:iCs/>
          </w:rPr>
          <w:t xml:space="preserve">Guide: Introduction to data analysis</w:t>
        </w:r>
      </w:hyperlink>
      <w:r>
        <w:rPr>
          <w:i/>
          <w:iCs/>
        </w:rPr>
        <w:t xml:space="preserve">.</w:t>
      </w:r>
    </w:p>
    <w:bookmarkStart w:id="23" w:name="introduction"/>
    <w:p>
      <w:pPr>
        <w:pStyle w:val="Heading1"/>
      </w:pPr>
      <w:r>
        <w:t xml:space="preserve">Introduction</w:t>
      </w:r>
    </w:p>
    <w:p>
      <w:pPr>
        <w:pStyle w:val="FirstParagraph"/>
      </w:pPr>
      <w:r>
        <w:t xml:space="preserve">In</w:t>
      </w:r>
      <w:r>
        <w:t xml:space="preserve"> </w:t>
      </w:r>
      <w:hyperlink r:id="rId20">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20">
        <w:r>
          <w:rPr>
            <w:rStyle w:val="Hyperlink"/>
          </w:rPr>
          <w:t xml:space="preserve">Guide: PMFs, PDFs, and CDFs</w:t>
        </w:r>
      </w:hyperlink>
      <w:r>
        <w:t xml:space="preserve">, or</w:t>
      </w:r>
      <w:r>
        <w:t xml:space="preserve"> </w:t>
      </w:r>
      <w:hyperlink r:id="rId22">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23"/>
    <w:bookmarkStart w:id="43"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t>p</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d>
                <m:dPr>
                  <m:begChr m:val="("/>
                  <m:sepChr m:val=""/>
                  <m:endChr m:val=")"/>
                  <m:grow/>
                </m:dPr>
                <m:e>
                  <m:r>
                    <m:t>x</m:t>
                  </m:r>
                </m:e>
              </m:d>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ty m:val="p"/>
                  <m:scr m:val="double-struck"/>
                </m:rPr>
                <m:t>E</m:t>
              </m:r>
              <m:d>
                <m:dPr>
                  <m:begChr m:val="("/>
                  <m:sepChr m:val=""/>
                  <m:endChr m:val=")"/>
                  <m:grow/>
                </m:dPr>
                <m:e>
                  <m:r>
                    <m:t>X</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mr>
                  <m:mr>
                    <m:e/>
                    <m:e>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mr>
                </m:m>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ty m:val="p"/>
                  <m:scr m:val="double-struck"/>
                </m:rPr>
                <m:t>E</m:t>
              </m:r>
              <m:d>
                <m:dPr>
                  <m:begChr m:val="("/>
                  <m:sepChr m:val=""/>
                  <m:endChr m:val=")"/>
                  <m:grow/>
                </m:dPr>
                <m:e>
                  <m:r>
                    <m:t>Y</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Y</m:t>
                          </m:r>
                        </m:e>
                      </m:d>
                    </m:e>
                    <m:e>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mr>
                  <m:mr>
                    <m:e/>
                    <m:e>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mr>
                </m:m>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ty m:val="p"/>
                  <m:scr m:val="double-struck"/>
                </m:rPr>
                <m:t>E</m:t>
              </m:r>
              <m:d>
                <m:dPr>
                  <m:begChr m:val="("/>
                  <m:sepChr m:val=""/>
                  <m:endChr m:val=")"/>
                  <m:grow/>
                </m:dPr>
                <m:e>
                  <m:r>
                    <m:t>X</m:t>
                  </m:r>
                </m:e>
              </m:d>
            </m:oMath>
            <w:r>
              <w:t xml:space="preserve"> </w:t>
            </w:r>
            <w:r>
              <w:t xml:space="preserve">only equals the mean of the outcomes if and only if the probability of each outcome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same for every</w:t>
            </w:r>
            <w:r>
              <w:t xml:space="preserve"> </w:t>
            </w:r>
            <m:oMath>
              <m:r>
                <m:t>x</m:t>
              </m:r>
            </m:oMath>
            <w:r>
              <w:t xml:space="preserve">. If this happens, then</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n</m:t>
              </m:r>
            </m:oMath>
            <w:r>
              <w:t xml:space="preserve">, and so the definition of expected value becomes</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d>
                <m:dPr>
                  <m:begChr m:val="("/>
                  <m:sepChr m:val=""/>
                  <m:endChr m:val=")"/>
                  <m:grow/>
                </m:dPr>
                <m:e>
                  <m:r>
                    <m:t>0</m:t>
                  </m:r>
                </m:e>
              </m:d>
              <m:r>
                <m:rPr>
                  <m:sty m:val="p"/>
                </m:rPr>
                <m:t>=</m:t>
              </m:r>
              <m:r>
                <m:t>q</m:t>
              </m:r>
              <m:r>
                <m:rPr>
                  <m:sty m:val="p"/>
                </m:rPr>
                <m:t>=</m:t>
              </m:r>
              <m:r>
                <m:t>1</m:t>
              </m:r>
              <m:r>
                <m:rPr>
                  <m:sty m:val="p"/>
                </m:rPr>
                <m:t>−</m:t>
              </m:r>
              <m:r>
                <m:t>p</m:t>
              </m:r>
            </m:oMath>
            <w:r>
              <w:t xml:space="preserve"> </w:t>
            </w:r>
            <w:r>
              <w:t xml:space="preserve">and</w:t>
            </w:r>
            <w:r>
              <w:t xml:space="preserve"> </w:t>
            </w:r>
            <m:oMath>
              <m:r>
                <m:t>b</m:t>
              </m:r>
              <m:d>
                <m:dPr>
                  <m:begChr m:val="("/>
                  <m:sepChr m:val=""/>
                  <m:endChr m:val=")"/>
                  <m:grow/>
                </m:dPr>
                <m:e>
                  <m:r>
                    <m:t>1</m:t>
                  </m:r>
                </m:e>
              </m:d>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ty m:val="p"/>
                  <m:scr m:val="double-struck"/>
                </m:rPr>
                <m:t>E</m:t>
              </m:r>
              <m:d>
                <m:dPr>
                  <m:begChr m:val="("/>
                  <m:sepChr m:val=""/>
                  <m:endChr m:val=")"/>
                  <m:grow/>
                </m:dPr>
                <m:e>
                  <m:r>
                    <m:t>X</m:t>
                  </m:r>
                </m:e>
              </m:d>
            </m:oMath>
            <w:r>
              <w:t xml:space="preserve">? You can use the definition of expected value to work this out:</w:t>
            </w:r>
          </w:p>
          <w:p>
            <w:pPr>
              <w:pStyle w:val="BodyText"/>
            </w:pPr>
            <m:oMathPara>
              <m:oMathParaPr>
                <m:jc m:val="center"/>
              </m:oMathParaPr>
              <m:oMath>
                <m:r>
                  <m:rPr>
                    <m:sty m:val="p"/>
                    <m:scr m:val="double-struck"/>
                  </m:rPr>
                  <m:t>E</m:t>
                </m:r>
                <m:d>
                  <m:dPr>
                    <m:begChr m:val="("/>
                    <m:sepChr m:val=""/>
                    <m:endChr m:val=")"/>
                    <m:grow/>
                  </m:dPr>
                  <m:e>
                    <m:r>
                      <m:t>X</m:t>
                    </m:r>
                  </m:e>
                </m:d>
                <m:r>
                  <m:rPr>
                    <m:sty m:val="p"/>
                  </m:rPr>
                  <m:t>=</m:t>
                </m:r>
                <m:r>
                  <m:t>0</m:t>
                </m:r>
                <m:r>
                  <m:rPr>
                    <m:sty m:val="p"/>
                  </m:rPr>
                  <m:t>⋅</m:t>
                </m:r>
                <m:d>
                  <m:dPr>
                    <m:begChr m:val="("/>
                    <m:sepChr m:val=""/>
                    <m:endChr m:val=")"/>
                    <m:grow/>
                  </m:dPr>
                  <m:e>
                    <m:r>
                      <m:t>1</m:t>
                    </m:r>
                    <m:r>
                      <m:rPr>
                        <m:sty m:val="p"/>
                      </m:rPr>
                      <m:t>−</m:t>
                    </m:r>
                    <m:r>
                      <m:t>p</m:t>
                    </m:r>
                  </m:e>
                </m:d>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d>
                <m:dPr>
                  <m:begChr m:val="("/>
                  <m:sepChr m:val=""/>
                  <m:endChr m:val=")"/>
                  <m:grow/>
                </m:dPr>
                <m:e>
                  <m:r>
                    <m:t>X</m:t>
                  </m:r>
                </m:e>
              </m:d>
            </m:oMath>
            <w:r>
              <w:t xml:space="preserve"> </w:t>
            </w:r>
            <w:r>
              <w:t xml:space="preserve">with the outcomes as</w:t>
            </w:r>
            <w:r>
              <w:t xml:space="preserve"> </w:t>
            </w:r>
            <m:oMath>
              <m:r>
                <m:t>z</m:t>
              </m:r>
              <m:r>
                <m:rPr>
                  <m:sty m:val="p"/>
                </m:rPr>
                <m:t>=</m:t>
              </m:r>
              <m:r>
                <m:t>g</m:t>
              </m:r>
              <m:d>
                <m:dPr>
                  <m:begChr m:val="("/>
                  <m:sepChr m:val=""/>
                  <m:endChr m:val=")"/>
                  <m:grow/>
                </m:dPr>
                <m:e>
                  <m:r>
                    <m:t>x</m:t>
                  </m:r>
                </m:e>
              </m:d>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undOvr"/>
                    <m:subHide m:val="off"/>
                    <m:supHide m:val="on"/>
                  </m:naryPr>
                  <m:sub>
                    <m:r>
                      <m:t>x</m:t>
                    </m:r>
                  </m:sub>
                  <m:sup>
                    <m:r>
                      <m:t>​</m:t>
                    </m:r>
                  </m:sup>
                  <m:e>
                    <m:r>
                      <m:t>g</m:t>
                    </m:r>
                  </m:e>
                </m:nary>
                <m:d>
                  <m:dPr>
                    <m:begChr m:val="("/>
                    <m:sepChr m:val=""/>
                    <m:endChr m:val=")"/>
                    <m:grow/>
                  </m:dPr>
                  <m:e>
                    <m:r>
                      <m:t>x</m:t>
                    </m:r>
                  </m:e>
                </m:d>
                <m:sSub>
                  <m:e>
                    <m:r>
                      <m:t>f</m:t>
                    </m:r>
                  </m:e>
                  <m:sub>
                    <m:r>
                      <m:t>X</m:t>
                    </m:r>
                  </m:sub>
                </m:sSub>
                <m:d>
                  <m:dPr>
                    <m:begChr m:val="("/>
                    <m:sepChr m:val=""/>
                    <m:endChr m:val=")"/>
                    <m:grow/>
                  </m:dPr>
                  <m:e>
                    <m:r>
                      <m:t>x</m:t>
                    </m:r>
                  </m:e>
                </m:d>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subSup"/>
                    <m:subHide m:val="off"/>
                    <m:supHide m:val="off"/>
                  </m:naryPr>
                  <m:sub>
                    <m:r>
                      <m:rPr>
                        <m:sty m:val="p"/>
                      </m:rPr>
                      <m:t>−</m:t>
                    </m:r>
                    <m:r>
                      <m:rPr>
                        <m:sty m:val="p"/>
                      </m:rPr>
                      <m:t>∞</m:t>
                    </m:r>
                  </m:sub>
                  <m:sup>
                    <m:r>
                      <m:rPr>
                        <m:sty m:val="p"/>
                      </m:rPr>
                      <m:t>∞</m:t>
                    </m:r>
                  </m:sup>
                  <m:e>
                    <m:r>
                      <m:t>g</m:t>
                    </m:r>
                  </m:e>
                </m:nary>
                <m:d>
                  <m:dPr>
                    <m:begChr m:val="("/>
                    <m:sepChr m:val=""/>
                    <m:endChr m:val=")"/>
                    <m:grow/>
                  </m:dPr>
                  <m:e>
                    <m:r>
                      <m:t>x</m:t>
                    </m:r>
                  </m:e>
                </m:d>
                <m:sSub>
                  <m:e>
                    <m:r>
                      <m:t>f</m:t>
                    </m:r>
                  </m:e>
                  <m:sub>
                    <m:r>
                      <m:t>X</m:t>
                    </m:r>
                  </m:sub>
                </m:sSub>
                <m:d>
                  <m:dPr>
                    <m:begChr m:val="("/>
                    <m:sepChr m:val=""/>
                    <m:endChr m:val=")"/>
                    <m:grow/>
                  </m:dPr>
                  <m:e>
                    <m:r>
                      <m:t>x</m:t>
                    </m:r>
                  </m:e>
                </m:d>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38">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ty m:val="p"/>
                    <m:scr m:val="double-struck"/>
                  </m:rPr>
                  <m:t>E</m:t>
                </m:r>
                <m:d>
                  <m:dPr>
                    <m:begChr m:val="("/>
                    <m:sepChr m:val=""/>
                    <m:endChr m:val=")"/>
                    <m:grow/>
                  </m:dPr>
                  <m:e>
                    <m:r>
                      <m:t>a</m:t>
                    </m:r>
                    <m:r>
                      <m:t>X</m:t>
                    </m:r>
                    <m:r>
                      <m:rPr>
                        <m:sty m:val="p"/>
                      </m:rPr>
                      <m:t>+</m:t>
                    </m:r>
                    <m:r>
                      <m:t>b</m:t>
                    </m:r>
                  </m:e>
                </m:d>
                <m:r>
                  <m:rPr>
                    <m:sty m:val="p"/>
                  </m:rPr>
                  <m:t>=</m:t>
                </m:r>
                <m:r>
                  <m:t>a</m:t>
                </m:r>
                <m:r>
                  <m:rPr>
                    <m:sty m:val="p"/>
                    <m:scr m:val="double-struck"/>
                  </m:rPr>
                  <m:t>E</m:t>
                </m:r>
                <m:d>
                  <m:dPr>
                    <m:begChr m:val="("/>
                    <m:sepChr m:val=""/>
                    <m:endChr m:val=")"/>
                    <m:grow/>
                  </m:dPr>
                  <m:e>
                    <m:r>
                      <m:t>X</m:t>
                    </m:r>
                  </m:e>
                </m:d>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ty m:val="p"/>
                    <m:scr m:val="double-struck"/>
                  </m:rPr>
                  <m:t>E</m:t>
                </m:r>
                <m:d>
                  <m:dPr>
                    <m:begChr m:val="("/>
                    <m:sepChr m:val=""/>
                    <m:endChr m:val=")"/>
                    <m:grow/>
                  </m:dPr>
                  <m:e>
                    <m:r>
                      <m:t>X</m:t>
                    </m:r>
                    <m:r>
                      <m:rPr>
                        <m:sty m:val="p"/>
                      </m:rPr>
                      <m:t>+</m:t>
                    </m:r>
                    <m:r>
                      <m:t>Y</m:t>
                    </m:r>
                  </m:e>
                </m:d>
                <m:r>
                  <m:rPr>
                    <m:sty m:val="p"/>
                  </m:rPr>
                  <m:t>=</m:t>
                </m:r>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Y</m:t>
                    </m:r>
                  </m:e>
                </m:d>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E</m:t>
                    </m:r>
                  </m:e>
                </m:nary>
                <m:d>
                  <m:dPr>
                    <m:begChr m:val="("/>
                    <m:sepChr m:val=""/>
                    <m:endChr m:val=")"/>
                    <m:grow/>
                  </m:dPr>
                  <m:e>
                    <m:sSub>
                      <m:e>
                        <m:r>
                          <m:t>X</m:t>
                        </m:r>
                      </m:e>
                      <m:sub>
                        <m:r>
                          <m:t>i</m:t>
                        </m:r>
                      </m:sub>
                    </m:sSub>
                  </m:e>
                </m:d>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20">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oMath>
            </m:oMathPara>
          </w:p>
          <w:p>
            <w:pPr>
              <w:pStyle w:val="FirstParagraph"/>
            </w:pPr>
            <w:pPr>
              <w:spacing w:after="16"/>
            </w:pPr>
            <w:r>
              <w:t xml:space="preserve">How would you work out</w:t>
            </w:r>
            <w:r>
              <w:t xml:space="preserve"> </w:t>
            </w:r>
            <m:oMath>
              <m:r>
                <m:rPr>
                  <m:sty m:val="p"/>
                  <m:scr m:val="double-struck"/>
                </m:rPr>
                <m:t>E</m:t>
              </m:r>
              <m:d>
                <m:dPr>
                  <m:begChr m:val="("/>
                  <m:sepChr m:val=""/>
                  <m:endChr m:val=")"/>
                  <m:grow/>
                </m:dPr>
                <m:e>
                  <m:r>
                    <m:t>X</m:t>
                  </m:r>
                </m:e>
              </m:d>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n</m:t>
                    </m:r>
                    <m:r>
                      <m:t>Y</m:t>
                    </m:r>
                  </m:e>
                </m:d>
                <m:r>
                  <m:rPr>
                    <m:sty m:val="p"/>
                  </m:rPr>
                  <m:t>=</m:t>
                </m:r>
                <m:r>
                  <m:t>n</m:t>
                </m:r>
                <m:r>
                  <m:rPr>
                    <m:sty m:val="p"/>
                    <m:scr m:val="double-struck"/>
                  </m:rPr>
                  <m:t>E</m:t>
                </m:r>
                <m:d>
                  <m:dPr>
                    <m:begChr m:val="("/>
                    <m:sepChr m:val=""/>
                    <m:endChr m:val=")"/>
                    <m:grow/>
                  </m:dPr>
                  <m:e>
                    <m:r>
                      <m:t>Y</m:t>
                    </m:r>
                  </m:e>
                </m:d>
                <m:r>
                  <m:rPr>
                    <m:sty m:val="p"/>
                  </m:rPr>
                  <m:t>.</m:t>
                </m:r>
              </m:oMath>
            </m:oMathPara>
          </w:p>
          <w:p>
            <w:pPr>
              <w:pStyle w:val="FirstParagraph"/>
            </w:pPr>
            <w:r>
              <w:t xml:space="preserve">You know that</w:t>
            </w:r>
            <w:r>
              <w:t xml:space="preserve"> </w:t>
            </w:r>
            <m:oMath>
              <m:r>
                <m:rPr>
                  <m:sty m:val="p"/>
                  <m:scr m:val="double-struck"/>
                </m:rPr>
                <m:t>E</m:t>
              </m:r>
              <m:d>
                <m:dPr>
                  <m:begChr m:val="("/>
                  <m:sepChr m:val=""/>
                  <m:endChr m:val=")"/>
                  <m:grow/>
                </m:dPr>
                <m:e>
                  <m:r>
                    <m:t>Y</m:t>
                  </m:r>
                </m:e>
              </m:d>
              <m:r>
                <m:rPr>
                  <m:sty m:val="p"/>
                </m:rPr>
                <m:t>=</m:t>
              </m:r>
              <m:r>
                <m:t>p</m:t>
              </m:r>
            </m:oMath>
            <w:r>
              <w:t xml:space="preserve"> </w:t>
            </w:r>
            <w:r>
              <w:t xml:space="preserve">from Example 2, and so</w:t>
            </w:r>
          </w:p>
          <w:p>
            <w:pPr>
              <w:pStyle w:val="BodyText"/>
            </w:pPr>
            <m:oMathPara>
              <m:oMathParaPr>
                <m:jc m:val="center"/>
              </m:oMathParaPr>
              <m:oMath>
                <m:r>
                  <m:rPr>
                    <m:sty m:val="p"/>
                    <m:scr m:val="double-struck"/>
                  </m:rPr>
                  <m:t>E</m:t>
                </m:r>
                <m:d>
                  <m:dPr>
                    <m:begChr m:val="("/>
                    <m:sepChr m:val=""/>
                    <m:endChr m:val=")"/>
                    <m:grow/>
                  </m:dPr>
                  <m:e>
                    <m:r>
                      <m:t>X</m:t>
                    </m:r>
                  </m:e>
                </m:d>
                <m:r>
                  <m:rPr>
                    <m:sty m:val="p"/>
                  </m:rPr>
                  <m:t>=</m:t>
                </m:r>
                <m:r>
                  <m:t>n</m:t>
                </m:r>
                <m:r>
                  <m:rPr>
                    <m:sty m:val="p"/>
                    <m:scr m:val="double-struck"/>
                  </m:rPr>
                  <m:t>E</m:t>
                </m:r>
                <m:d>
                  <m:dPr>
                    <m:begChr m:val="("/>
                    <m:sepChr m:val=""/>
                    <m:endChr m:val=")"/>
                    <m:grow/>
                  </m:dPr>
                  <m:e>
                    <m:r>
                      <m:t>Y</m:t>
                    </m:r>
                  </m:e>
                </m:d>
                <m:r>
                  <m:rPr>
                    <m:sty m:val="p"/>
                  </m:rPr>
                  <m:t>=</m:t>
                </m:r>
                <m:r>
                  <m:t>n</m:t>
                </m:r>
                <m:r>
                  <m:t>p</m:t>
                </m:r>
                <m:r>
                  <m:rPr>
                    <m:sty m:val="p"/>
                  </m:rPr>
                  <m:t>.</m:t>
                </m:r>
              </m:oMath>
            </m:oMathPara>
          </w:p>
        </w:tc>
      </w:tr>
    </w:tbl>
    <w:bookmarkEnd w:id="43"/>
    <w:bookmarkStart w:id="59"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ty m:val="p"/>
                  <m:scr m:val="double-struck"/>
                </m:rPr>
                <m:t>E</m:t>
              </m:r>
              <m:d>
                <m:dPr>
                  <m:begChr m:val="("/>
                  <m:sepChr m:val=""/>
                  <m:endChr m:val=")"/>
                  <m:grow/>
                </m:dPr>
                <m:e>
                  <m:r>
                    <m:t>X</m:t>
                  </m:r>
                </m:e>
              </m:d>
            </m:oMath>
            <w:r>
              <w:t xml:space="preserve">. The</w:t>
            </w:r>
            <w:r>
              <w:t xml:space="preserve"> </w:t>
            </w:r>
            <w:r>
              <w:rPr>
                <w:b/>
                <w:bCs/>
              </w:rPr>
              <w:t xml:space="preserve">variance</w:t>
            </w:r>
            <w:r>
              <w:t xml:space="preserve"> </w:t>
            </w:r>
            <m:oMath>
              <m:r>
                <m:rPr>
                  <m:sty m:val="p"/>
                  <m:scr m:val="double-struck"/>
                </m:rPr>
                <m:t>V</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d>
                          <m:dPr>
                            <m:begChr m:val="("/>
                            <m:sepChr m:val=""/>
                            <m:endChr m:val=")"/>
                            <m:grow/>
                          </m:dPr>
                          <m:e>
                            <m:r>
                              <m:t>X</m:t>
                            </m:r>
                            <m:r>
                              <m:rPr>
                                <m:sty m:val="p"/>
                              </m:rPr>
                              <m:t>−</m:t>
                            </m:r>
                            <m:r>
                              <m:t>μ</m:t>
                            </m:r>
                          </m:e>
                        </m:d>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ty m:val="p"/>
                  <m:scr m:val="double-struck"/>
                </m:rPr>
                <m:t>E</m:t>
              </m:r>
              <m:d>
                <m:dPr>
                  <m:begChr m:val="("/>
                  <m:sepChr m:val=""/>
                  <m:endChr m:val=")"/>
                  <m:grow/>
                </m:dPr>
                <m:e>
                  <m:r>
                    <m:t>X</m:t>
                  </m:r>
                </m:e>
              </m:d>
            </m:oMath>
            <w:r>
              <w:t xml:space="preserve"> </w:t>
            </w:r>
            <w:r>
              <w:t xml:space="preserve">and properties of expected value, you can rephrase the variance by the formula</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ty m:val="p"/>
                        <m:scr m:val="double-struck"/>
                      </m:rPr>
                      <m:t>V</m:t>
                    </m:r>
                    <m:d>
                      <m:dPr>
                        <m:begChr m:val="("/>
                        <m:sepChr m:val=""/>
                        <m:endChr m:val=")"/>
                        <m:grow/>
                      </m:dPr>
                      <m:e>
                        <m:r>
                          <m:t>X</m:t>
                        </m:r>
                      </m:e>
                    </m:d>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48">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ty m:val="p"/>
                  <m:scr m:val="double-struck"/>
                </m:rPr>
                <m:t>E</m:t>
              </m:r>
              <m:d>
                <m:dPr>
                  <m:begChr m:val="("/>
                  <m:sepChr m:val=""/>
                  <m:endChr m:val=")"/>
                  <m:grow/>
                </m:dPr>
                <m:e>
                  <m:r>
                    <m:t>X</m:t>
                  </m:r>
                </m:e>
              </m:d>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ty m:val="p"/>
                  <m:scr m:val="double-struck"/>
                </m:rPr>
                <m:t>E</m:t>
              </m:r>
              <m:d>
                <m:dPr>
                  <m:begChr m:val="("/>
                  <m:sepChr m:val=""/>
                  <m:endChr m:val=")"/>
                  <m:grow/>
                </m:dPr>
                <m:e>
                  <m:sSup>
                    <m:e>
                      <m:r>
                        <m:t>X</m:t>
                      </m:r>
                    </m:e>
                    <m:sup>
                      <m:r>
                        <m:t>2</m:t>
                      </m:r>
                    </m:sup>
                  </m:sSup>
                </m:e>
              </m:d>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ty m:val="p"/>
                  <m:scr m:val="double-struck"/>
                </m:rPr>
                <m:t>E</m:t>
              </m:r>
              <m:d>
                <m:dPr>
                  <m:begChr m:val="("/>
                  <m:sepChr m:val=""/>
                  <m:endChr m:val=")"/>
                  <m:grow/>
                </m:dPr>
                <m:e>
                  <m:sSup>
                    <m:e>
                      <m:r>
                        <m:t>X</m:t>
                      </m:r>
                    </m:e>
                    <m:sup>
                      <m:r>
                        <m:t>2</m:t>
                      </m:r>
                    </m:sup>
                  </m:sSup>
                </m:e>
              </m:d>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ty m:val="p"/>
                  <m:scr m:val="double-struck"/>
                </m:rPr>
                <m:t>E</m:t>
              </m:r>
              <m:d>
                <m:dPr>
                  <m:begChr m:val="("/>
                  <m:sepChr m:val=""/>
                  <m:endChr m:val=")"/>
                  <m:grow/>
                </m:dPr>
                <m:e>
                  <m:sSup>
                    <m:e>
                      <m:r>
                        <m:t>X</m:t>
                      </m:r>
                    </m:e>
                    <m:sup>
                      <m:r>
                        <m:t>2</m:t>
                      </m:r>
                    </m:sup>
                  </m:sSup>
                </m:e>
              </m:d>
            </m:oMath>
            <w:r>
              <w:t xml:space="preserve"> </w:t>
            </w:r>
            <w:r>
              <w:t xml:space="preserve">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mr>
                  <m:mr>
                    <m:e/>
                    <m:e>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mr>
                </m:m>
              </m:oMath>
            </m:oMathPara>
          </w:p>
          <w:p>
            <w:pPr>
              <w:pStyle w:val="FirstParagraph"/>
            </w:pPr>
            <w:r>
              <w:t xml:space="preserve">You can now use this to work out the variance of the random variable: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mr>
                </m:m>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20">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2</m:t>
                                      </m:r>
                                    </m:sup>
                                  </m:sSup>
                                </m:num>
                                <m:den>
                                  <m:r>
                                    <m:t>2</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d>
                            <m:dPr>
                              <m:begChr m:val="("/>
                              <m:sepChr m:val=""/>
                              <m:endChr m:val=")"/>
                              <m:grow/>
                            </m:dPr>
                            <m:e>
                              <m:r>
                                <m:t>b</m:t>
                              </m:r>
                              <m:r>
                                <m:rPr>
                                  <m:sty m:val="p"/>
                                </m:rPr>
                                <m:t>−</m:t>
                              </m:r>
                              <m:r>
                                <m:t>a</m:t>
                              </m:r>
                            </m:e>
                          </m:d>
                        </m:den>
                      </m:f>
                      <m:r>
                        <m:rPr>
                          <m:sty m:val="p"/>
                        </m:rPr>
                        <m:t>=</m:t>
                      </m:r>
                      <m:f>
                        <m:fPr>
                          <m:type m:val="bar"/>
                        </m:fPr>
                        <m:num>
                          <m:r>
                            <m:t>1</m:t>
                          </m:r>
                        </m:num>
                        <m:den>
                          <m:r>
                            <m:t>2</m:t>
                          </m:r>
                        </m:den>
                      </m:f>
                      <m:d>
                        <m:dPr>
                          <m:begChr m:val="("/>
                          <m:sepChr m:val=""/>
                          <m:endChr m:val=")"/>
                          <m:grow/>
                        </m:dPr>
                        <m:e>
                          <m:r>
                            <m:t>a</m:t>
                          </m:r>
                          <m:r>
                            <m:rPr>
                              <m:sty m:val="p"/>
                            </m:rPr>
                            <m:t>+</m:t>
                          </m:r>
                          <m:r>
                            <m:t>b</m:t>
                          </m:r>
                        </m:e>
                      </m:d>
                    </m:e>
                  </m:mr>
                </m:m>
              </m:oMath>
            </m:oMathPara>
          </w:p>
          <w:p>
            <w:pPr>
              <w:pStyle w:val="FirstParagraph"/>
            </w:pPr>
            <w:r>
              <w:t xml:space="preserve">This is what you would expect; it is the exact midpoint of the interval</w:t>
            </w:r>
            <w:r>
              <w:t xml:space="preserve"> </w:t>
            </w:r>
            <m:oMath>
              <m:d>
                <m:dPr>
                  <m:begChr m:val="["/>
                  <m:sepChr m:val=""/>
                  <m:endChr m:val="]"/>
                  <m:grow/>
                </m:dPr>
                <m:e>
                  <m:r>
                    <m:t>a</m:t>
                  </m:r>
                  <m:r>
                    <m:rPr>
                      <m:sty m:val="p"/>
                    </m:rPr>
                    <m:t>,</m:t>
                  </m:r>
                  <m:r>
                    <m:t>b</m:t>
                  </m:r>
                </m:e>
              </m:d>
            </m:oMath>
            <w:r>
              <w:t xml:space="preserve">!</w:t>
            </w:r>
          </w:p>
          <w:p>
            <w:pPr>
              <w:pStyle w:val="BodyText"/>
            </w:pPr>
            <w:pPr>
              <w:spacing w:after="16"/>
            </w:pPr>
            <w:r>
              <w:t xml:space="preserve">To find the variance, you will need to find</w:t>
            </w:r>
            <w:r>
              <w:t xml:space="preserve"> </w:t>
            </w:r>
            <m:oMath>
              <m:r>
                <m:rPr>
                  <m:sty m:val="p"/>
                  <m:scr m:val="double-struck"/>
                </m:rPr>
                <m:t>E</m:t>
              </m:r>
              <m:d>
                <m:dPr>
                  <m:begChr m:val="("/>
                  <m:sepChr m:val=""/>
                  <m:endChr m:val=")"/>
                  <m:grow/>
                </m:dPr>
                <m:e>
                  <m:sSup>
                    <m:e>
                      <m:r>
                        <m:t>X</m:t>
                      </m:r>
                    </m:e>
                    <m:sup>
                      <m:r>
                        <m:t>2</m:t>
                      </m:r>
                    </m:sup>
                  </m:sSup>
                </m:e>
              </m:d>
            </m:oMath>
            <w:r>
              <w:t xml:space="preserve">. You can modify the above working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3</m:t>
                                      </m:r>
                                    </m:sup>
                                  </m:sSup>
                                </m:num>
                                <m:den>
                                  <m:r>
                                    <m:t>3</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d>
                            <m:dPr>
                              <m:begChr m:val="("/>
                              <m:sepChr m:val=""/>
                              <m:endChr m:val=")"/>
                              <m:grow/>
                            </m:dPr>
                            <m:e>
                              <m:r>
                                <m:t>b</m:t>
                              </m:r>
                              <m:r>
                                <m:rPr>
                                  <m:sty m:val="p"/>
                                </m:rPr>
                                <m:t>−</m:t>
                              </m:r>
                              <m:r>
                                <m:t>a</m:t>
                              </m:r>
                            </m:e>
                          </m:d>
                        </m:den>
                      </m:f>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e>
                  </m:mr>
                </m:m>
              </m:oMath>
            </m:oMathPara>
          </w:p>
          <w:p>
            <w:pPr>
              <w:pStyle w:val="FirstParagraph"/>
            </w:pPr>
            <w:r>
              <w:t xml:space="preserve">Finally,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sSup>
                        <m:e>
                          <m:d>
                            <m:dPr>
                              <m:begChr m:val="("/>
                              <m:sepChr m:val=""/>
                              <m:endChr m:val=")"/>
                              <m:grow/>
                            </m:dPr>
                            <m:e>
                              <m:f>
                                <m:fPr>
                                  <m:type m:val="bar"/>
                                </m:fPr>
                                <m:num>
                                  <m:r>
                                    <m:t>1</m:t>
                                  </m:r>
                                </m:num>
                                <m:den>
                                  <m:r>
                                    <m:t>2</m:t>
                                  </m:r>
                                </m:den>
                              </m:f>
                              <m:d>
                                <m:dPr>
                                  <m:begChr m:val="("/>
                                  <m:sepChr m:val=""/>
                                  <m:endChr m:val=")"/>
                                  <m:grow/>
                                </m:dPr>
                                <m:e>
                                  <m:r>
                                    <m:t>b</m:t>
                                  </m:r>
                                  <m:r>
                                    <m:rPr>
                                      <m:sty m:val="p"/>
                                    </m:rPr>
                                    <m:t>+</m:t>
                                  </m:r>
                                  <m:r>
                                    <m:t>a</m:t>
                                  </m:r>
                                </m:e>
                              </m:d>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f>
                        <m:fPr>
                          <m:type m:val="bar"/>
                        </m:fPr>
                        <m:num>
                          <m:r>
                            <m:t>1</m:t>
                          </m:r>
                        </m:num>
                        <m:den>
                          <m:r>
                            <m:t>4</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e>
                  </m:mr>
                  <m:mr>
                    <m:e/>
                    <m:e>
                      <m:r>
                        <m:rPr>
                          <m:sty m:val="p"/>
                        </m:rPr>
                        <m:t>=</m:t>
                      </m:r>
                      <m:f>
                        <m:fPr>
                          <m:type m:val="bar"/>
                        </m:fPr>
                        <m:num>
                          <m:r>
                            <m:t>1</m:t>
                          </m:r>
                        </m:num>
                        <m:den>
                          <m:r>
                            <m:t>12</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r>
                        <m:rPr>
                          <m:sty m:val="p"/>
                        </m:rPr>
                        <m:t>=</m:t>
                      </m:r>
                      <m:f>
                        <m:fPr>
                          <m:type m:val="bar"/>
                        </m:fPr>
                        <m:num>
                          <m:r>
                            <m:t>1</m:t>
                          </m:r>
                        </m:num>
                        <m:den>
                          <m:r>
                            <m:t>12</m:t>
                          </m:r>
                        </m:den>
                      </m:f>
                      <m:sSup>
                        <m:e>
                          <m:d>
                            <m:dPr>
                              <m:begChr m:val="("/>
                              <m:sepChr m:val=""/>
                              <m:endChr m:val=")"/>
                              <m:grow/>
                            </m:dPr>
                            <m:e>
                              <m:r>
                                <m:t>b</m:t>
                              </m:r>
                              <m:r>
                                <m:rPr>
                                  <m:sty m:val="p"/>
                                </m:rPr>
                                <m:t>−</m:t>
                              </m:r>
                              <m:r>
                                <m:t>a</m:t>
                              </m:r>
                            </m:e>
                          </m:d>
                        </m:e>
                        <m:sup>
                          <m:r>
                            <m:t>2</m:t>
                          </m:r>
                        </m:sup>
                      </m:sSup>
                    </m:e>
                  </m:mr>
                </m:m>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ty m:val="p"/>
                  <m:scr m:val="double-struck"/>
                </m:rPr>
                <m:t>V</m:t>
              </m:r>
              <m:d>
                <m:dPr>
                  <m:begChr m:val="("/>
                  <m:sepChr m:val=""/>
                  <m:endChr m:val=")"/>
                  <m:grow/>
                </m:dPr>
                <m:e>
                  <m:r>
                    <m:t>X</m:t>
                  </m:r>
                </m:e>
              </m:d>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ty m:val="p"/>
                    <m:scr m:val="double-struck"/>
                  </m:rPr>
                  <m:t>V</m:t>
                </m:r>
                <m:d>
                  <m:dPr>
                    <m:begChr m:val="("/>
                    <m:sepChr m:val=""/>
                    <m:endChr m:val=")"/>
                    <m:grow/>
                  </m:dPr>
                  <m:e>
                    <m:r>
                      <m:t>a</m:t>
                    </m:r>
                    <m:r>
                      <m:t>X</m:t>
                    </m:r>
                  </m:e>
                </m:d>
                <m:r>
                  <m:rPr>
                    <m:sty m:val="p"/>
                  </m:rPr>
                  <m:t>=</m:t>
                </m:r>
                <m:sSup>
                  <m:e>
                    <m:r>
                      <m:t>a</m:t>
                    </m:r>
                  </m:e>
                  <m:sup>
                    <m:r>
                      <m:t>2</m:t>
                    </m:r>
                  </m:sup>
                </m:sSup>
                <m:r>
                  <m:rPr>
                    <m:sty m:val="p"/>
                    <m:scr m:val="double-struck"/>
                  </m:rPr>
                  <m:t>V</m:t>
                </m:r>
                <m:d>
                  <m:dPr>
                    <m:begChr m:val="("/>
                    <m:sepChr m:val=""/>
                    <m:endChr m:val=")"/>
                    <m:grow/>
                  </m:dPr>
                  <m:e>
                    <m:r>
                      <m:t>X</m:t>
                    </m:r>
                  </m:e>
                </m:d>
                <m:r>
                  <m:rPr>
                    <m:sty m:val="p"/>
                  </m:rPr>
                  <m:t>.</m:t>
                </m:r>
              </m:oMath>
            </m:oMathPara>
          </w:p>
          <w:p>
            <w:pPr>
              <w:numPr>
                <w:ilvl w:val="0"/>
                <w:numId w:val="1005"/>
              </w:numPr>
            </w:pPr>
            <m:oMath>
              <m:r>
                <m:rPr>
                  <m:sty m:val="p"/>
                  <m:scr m:val="double-struck"/>
                </m:rPr>
                <m:t>V</m:t>
              </m:r>
              <m:d>
                <m:dPr>
                  <m:begChr m:val="("/>
                  <m:sepChr m:val=""/>
                  <m:endChr m:val=")"/>
                  <m:grow/>
                </m:dPr>
                <m:e>
                  <m:r>
                    <m:t>X</m:t>
                  </m:r>
                  <m:r>
                    <m:rPr>
                      <m:sty m:val="p"/>
                    </m:rPr>
                    <m:t>+</m:t>
                  </m:r>
                  <m:r>
                    <m:t>b</m:t>
                  </m:r>
                </m:e>
              </m:d>
              <m:r>
                <m:rPr>
                  <m:sty m:val="p"/>
                </m:rPr>
                <m:t>=</m:t>
              </m:r>
              <m:r>
                <m:rPr>
                  <m:sty m:val="p"/>
                  <m:scr m:val="double-struck"/>
                </m:rPr>
                <m:t>V</m:t>
              </m:r>
              <m:d>
                <m:dPr>
                  <m:begChr m:val="("/>
                  <m:sepChr m:val=""/>
                  <m:endChr m:val=")"/>
                  <m:grow/>
                </m:dPr>
                <m:e>
                  <m:r>
                    <m:t>X</m:t>
                  </m:r>
                </m:e>
              </m:d>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V</m:t>
                </m:r>
                <m:d>
                  <m:dPr>
                    <m:begChr m:val="("/>
                    <m:sepChr m:val=""/>
                    <m:endChr m:val=")"/>
                    <m:grow/>
                  </m:dPr>
                  <m:e>
                    <m:r>
                      <m:t>X</m:t>
                    </m:r>
                    <m:r>
                      <m:rPr>
                        <m:sty m:val="p"/>
                      </m:rPr>
                      <m:t>+</m:t>
                    </m:r>
                    <m:r>
                      <m:t>Y</m:t>
                    </m:r>
                  </m:e>
                </m:d>
                <m:r>
                  <m:rPr>
                    <m:sty m:val="p"/>
                  </m:rPr>
                  <m:t>=</m:t>
                </m:r>
                <m:r>
                  <m:rPr>
                    <m:sty m:val="p"/>
                    <m:scr m:val="double-struck"/>
                  </m:rPr>
                  <m:t>V</m:t>
                </m:r>
                <m:d>
                  <m:dPr>
                    <m:begChr m:val="("/>
                    <m:sepChr m:val=""/>
                    <m:endChr m:val=")"/>
                    <m:grow/>
                  </m:dPr>
                  <m:e>
                    <m:r>
                      <m:t>X</m:t>
                    </m:r>
                  </m:e>
                </m:d>
                <m:r>
                  <m:rPr>
                    <m:sty m:val="p"/>
                  </m:rPr>
                  <m:t>+</m:t>
                </m:r>
                <m:r>
                  <m:rPr>
                    <m:sty m:val="p"/>
                    <m:scr m:val="double-struck"/>
                  </m:rPr>
                  <m:t>V</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V</m:t>
                    </m:r>
                  </m:e>
                </m:nary>
                <m:d>
                  <m:dPr>
                    <m:begChr m:val="("/>
                    <m:sepChr m:val=""/>
                    <m:endChr m:val=")"/>
                    <m:grow/>
                  </m:dPr>
                  <m:e>
                    <m:sSub>
                      <m:e>
                        <m:r>
                          <m:t>X</m:t>
                        </m:r>
                      </m:e>
                      <m:sub>
                        <m:r>
                          <m:t>i</m:t>
                        </m:r>
                      </m:sub>
                    </m:sSub>
                  </m:e>
                </m:d>
                <m:r>
                  <m:rPr>
                    <m:sty m:val="p"/>
                  </m:rPr>
                  <m:t>.</m:t>
                </m:r>
              </m:oMath>
            </m:oMathPara>
          </w:p>
          <w:p/>
        </w:tc>
      </w:tr>
    </w:tbl>
    <w:bookmarkEnd w:id="59"/>
    <w:bookmarkStart w:id="73"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60">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62" name="Picture"/>
            <a:graphic>
              <a:graphicData uri="http://schemas.openxmlformats.org/drawingml/2006/picture">
                <pic:pic>
                  <pic:nvPicPr>
                    <pic:cNvPr descr="./FiguresPNG/expectedvariance-fig1.png" id="63" name="Picture"/>
                    <pic:cNvPicPr>
                      <a:picLocks noChangeArrowheads="1" noChangeAspect="1"/>
                    </pic:cNvPicPr>
                  </pic:nvPicPr>
                  <pic:blipFill>
                    <a:blip r:embed="rId61"/>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65" name="Picture"/>
            <a:graphic>
              <a:graphicData uri="http://schemas.openxmlformats.org/drawingml/2006/picture">
                <pic:pic>
                  <pic:nvPicPr>
                    <pic:cNvPr descr="./FiguresPNG/expectedvariance-fig2.png" id="66" name="Picture"/>
                    <pic:cNvPicPr>
                      <a:picLocks noChangeArrowheads="1" noChangeAspect="1"/>
                    </pic:cNvPicPr>
                  </pic:nvPicPr>
                  <pic:blipFill>
                    <a:blip r:embed="rId64"/>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68" name="Picture"/>
            <a:graphic>
              <a:graphicData uri="http://schemas.openxmlformats.org/drawingml/2006/picture">
                <pic:pic>
                  <pic:nvPicPr>
                    <pic:cNvPr descr="./FiguresPNG/expectedvariance-fig3.png" id="69" name="Picture"/>
                    <pic:cNvPicPr>
                      <a:picLocks noChangeArrowheads="1" noChangeAspect="1"/>
                    </pic:cNvPicPr>
                  </pic:nvPicPr>
                  <pic:blipFill>
                    <a:blip r:embed="rId67"/>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71" name="Picture"/>
            <a:graphic>
              <a:graphicData uri="http://schemas.openxmlformats.org/drawingml/2006/picture">
                <pic:pic>
                  <pic:nvPicPr>
                    <pic:cNvPr descr="./FiguresPNG/expectedvariance-fig4.png" id="72" name="Picture"/>
                    <pic:cNvPicPr>
                      <a:picLocks noChangeArrowheads="1" noChangeAspect="1"/>
                    </pic:cNvPicPr>
                  </pic:nvPicPr>
                  <pic:blipFill>
                    <a:blip r:embed="rId7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73"/>
    <w:bookmarkStart w:id="74"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74"/>
    <w:bookmarkStart w:id="79" w:name="further-reading"/>
    <w:p>
      <w:pPr>
        <w:pStyle w:val="Heading1"/>
      </w:pPr>
      <w:r>
        <w:t xml:space="preserve">Further reading</w:t>
      </w:r>
    </w:p>
    <w:p>
      <w:pPr>
        <w:pStyle w:val="FirstParagraph"/>
      </w:pPr>
      <w:hyperlink r:id="rId75">
        <w:r>
          <w:rPr>
            <w:rStyle w:val="Hyperlink"/>
          </w:rPr>
          <w:t xml:space="preserve">For more questions on the subject, please go to Questions: Expected value, variance, standard deviation.</w:t>
        </w:r>
      </w:hyperlink>
    </w:p>
    <w:p>
      <w:pPr>
        <w:pStyle w:val="BodyText"/>
      </w:pPr>
      <w:hyperlink r:id="rId76">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60">
        <w:r>
          <w:rPr>
            <w:rStyle w:val="Hyperlink"/>
          </w:rPr>
          <w:t xml:space="preserve">Overview: Probability distributions.</w:t>
        </w:r>
      </w:hyperlink>
    </w:p>
    <w:bookmarkStart w:id="78"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22" Target="../factsheets/f-normaldist.qmd" TargetMode="External" /><Relationship Type="http://schemas.openxmlformats.org/officeDocument/2006/relationships/hyperlink" Id="rId21" Target="../overviews/introtodataanalysis.qmd" TargetMode="External" /><Relationship Type="http://schemas.openxmlformats.org/officeDocument/2006/relationships/hyperlink" Id="rId60" Target="../overviews/o-distributions.qmd" TargetMode="External" /><Relationship Type="http://schemas.openxmlformats.org/officeDocument/2006/relationships/hyperlink" Id="rId76" Target="../proofsheets/ps-pmfspdfscdfs.qmd" TargetMode="External" /><Relationship Type="http://schemas.openxmlformats.org/officeDocument/2006/relationships/hyperlink" Id="rId75" Target="../questions/qs-expectedvariance.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48" Target="hypothesistesting.qmd" TargetMode="External" /><Relationship Type="http://schemas.openxmlformats.org/officeDocument/2006/relationships/hyperlink" Id="rId20" Target="pmfspdfscdfs.qmd" TargetMode="External" /><Relationship Type="http://schemas.openxmlformats.org/officeDocument/2006/relationships/hyperlink" Id="rId3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2" Target="../factsheets/f-normaldist.qmd" TargetMode="External" /><Relationship Type="http://schemas.openxmlformats.org/officeDocument/2006/relationships/hyperlink" Id="rId21" Target="../overviews/introtodataanalysis.qmd" TargetMode="External" /><Relationship Type="http://schemas.openxmlformats.org/officeDocument/2006/relationships/hyperlink" Id="rId60" Target="../overviews/o-distributions.qmd" TargetMode="External" /><Relationship Type="http://schemas.openxmlformats.org/officeDocument/2006/relationships/hyperlink" Id="rId76" Target="../proofsheets/ps-pmfspdfscdfs.qmd" TargetMode="External" /><Relationship Type="http://schemas.openxmlformats.org/officeDocument/2006/relationships/hyperlink" Id="rId75" Target="../questions/qs-expectedvariance.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48" Target="hypothesistesting.qmd" TargetMode="External" /><Relationship Type="http://schemas.openxmlformats.org/officeDocument/2006/relationships/hyperlink" Id="rId20" Target="pmfspdfscdfs.qmd" TargetMode="External" /><Relationship Type="http://schemas.openxmlformats.org/officeDocument/2006/relationships/hyperlink" Id="rId3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2026-04-03T09:15:35Z</dcterms:created>
  <dcterms:modified xsi:type="dcterms:W3CDTF">2026-04-03T09:15:35Z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FiguresPNG/expectedvariance-image.png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