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  <m:r>
              <m:rPr>
                <m:nor/>
                <m:sty m:val="p"/>
                <m:scr m:val="sans-serif"/>
              </m:rPr>
              <m:t> or </m:t>
            </m:r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23"/>
    <w:bookmarkStart w:id="24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4"/>
    <w:bookmarkStart w:id="25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5"/>
    <w:bookmarkEnd w:id="26"/>
    <w:bookmarkStart w:id="33" w:name="q2"/>
    <w:p>
      <w:pPr>
        <w:pStyle w:val="Heading2"/>
      </w:pPr>
      <w:r>
        <w:t xml:space="preserve">Q2</w:t>
      </w:r>
    </w:p>
    <w:bookmarkStart w:id="27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0.75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0.25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28"/>
    <w:bookmarkStart w:id="29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9"/>
    <w:bookmarkStart w:id="30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30"/>
    <w:bookmarkStart w:id="31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31"/>
    <w:bookmarkStart w:id="32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End w:id="33"/>
    <w:bookmarkStart w:id="38" w:name="q3"/>
    <w:p>
      <w:pPr>
        <w:pStyle w:val="Heading2"/>
      </w:pPr>
      <w:r>
        <w:t xml:space="preserve">Q3</w:t>
      </w:r>
    </w:p>
    <w:bookmarkStart w:id="34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3</m:t>
            </m:r>
          </m:e>
        </m:d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0.1</m:t>
            </m:r>
            <m:r>
              <m:rPr>
                <m:sty m:val="p"/>
              </m:rPr>
              <m:t>+</m:t>
            </m:r>
            <m:r>
              <m:t>0.3</m:t>
            </m:r>
            <m:r>
              <m:rPr>
                <m:sty m:val="p"/>
              </m:rPr>
              <m:t>+</m:t>
            </m:r>
            <m:r>
              <m:t>0.5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34"/>
    <w:bookmarkStart w:id="35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35"/>
    <w:bookmarkStart w:id="36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7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9">
        <w:r>
          <w:rPr>
            <w:rStyle w:val="Hyperlink"/>
          </w:rPr>
          <w:t xml:space="preserve">This work is licensed under CC BY-NC-SA 4.0.</w:t>
        </w:r>
      </w:hyperlink>
    </w:p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2025-10-31T16:05:32Z</dcterms:created>
  <dcterms:modified xsi:type="dcterms:W3CDTF">2025-10-31T16:05:32Z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