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49.png" ContentType="image/png"/>
  <Override PartName="/word/media/rId38.png" ContentType="image/png"/>
  <Override PartName="/word/media/rId43.png" ContentType="image/png"/>
  <Override PartName="/word/media/rId54.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 [Guide: Discrete random variables versus continuous random variables], and [Guide: Introduction to integration].</w:t>
      </w:r>
    </w:p>
    <w:bookmarkStart w:id="21"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21"/>
    <w:bookmarkStart w:id="42" w:name="what-is-a-probability-mass-function-pmf"/>
    <w:p>
      <w:pPr>
        <w:pStyle w:val="Heading1"/>
      </w:pPr>
      <w:r>
        <w:t xml:space="preserve">What is a probability mass function (PMF)?</w:t>
      </w:r>
    </w:p>
    <w:p>
      <w:pPr>
        <w:pStyle w:val="FirstParagraph"/>
      </w:pPr>
      <w:r>
        <w:t xml:space="preserve">As you have seen in [Fact sheet: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d>
                <m:dPr>
                  <m:begChr m:val="("/>
                  <m:sepChr m:val=""/>
                  <m:endChr m:val=")"/>
                  <m:grow/>
                </m:dPr>
                <m:e>
                  <m:r>
                    <m:t>x</m:t>
                  </m:r>
                </m:e>
              </m:d>
            </m:oMath>
            <w:r>
              <w:t xml:space="preserve"> </w:t>
            </w:r>
            <w:r>
              <w:t xml:space="preserve">that, when applied to a discrete random variable</w:t>
            </w:r>
            <w:r>
              <w:t xml:space="preserve"> </w:t>
            </w:r>
            <m:oMath>
              <m:r>
                <m:t>X</m:t>
              </m:r>
            </m:oMath>
            <w:r>
              <w:t xml:space="preserve">, returns the probability</w:t>
            </w:r>
            <w:r>
              <w:t xml:space="preserve"> </w:t>
            </w:r>
            <m:oMath>
              <m:r>
                <m:rPr>
                  <m:sty m:val="p"/>
                  <m:scr m:val="double-struck"/>
                </m:rPr>
                <m:t>P</m:t>
              </m:r>
              <m:d>
                <m:dPr>
                  <m:begChr m:val="("/>
                  <m:sepChr m:val=""/>
                  <m:endChr m:val=")"/>
                  <m:grow/>
                </m:dPr>
                <m:e>
                  <m:r>
                    <m:t>X</m:t>
                  </m:r>
                  <m:r>
                    <m:rPr>
                      <m:sty m:val="p"/>
                    </m:rPr>
                    <m:t>=</m:t>
                  </m:r>
                  <m:r>
                    <m:t>x</m:t>
                  </m:r>
                </m:e>
              </m:d>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m:oMathPara>
          </w:p>
          <w:p>
            <w:pPr>
              <w:pStyle w:val="FirstParagraph"/>
            </w:pPr>
            <w:pPr>
              <w:spacing w:after="16"/>
            </w:pPr>
            <w:r>
              <w:t xml:space="preserve">where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r>
            <m:t>0</m:t>
          </m:r>
          <m:r>
            <m:rPr>
              <m:nor/>
              <m:sty m:val="p"/>
              <m:scr m:val="sans-serif"/>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d>
            <m:dPr>
              <m:begChr m:val="("/>
              <m:sepChr m:val=""/>
              <m:endChr m:val=")"/>
              <m:grow/>
            </m:dPr>
            <m:e>
              <m:r>
                <m:t>x</m:t>
              </m:r>
            </m:e>
          </m:d>
          <m:r>
            <m:rPr>
              <m:sty m:val="p"/>
            </m:rPr>
            <m:t>=</m:t>
          </m:r>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28">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 [Guide: Introduction to probability].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d>
                <m:dPr>
                  <m:begChr m:val="("/>
                  <m:sepChr m:val=""/>
                  <m:endChr m:val=")"/>
                  <m:grow/>
                </m:dPr>
                <m:e>
                  <m:r>
                    <m:t>x</m:t>
                  </m:r>
                </m:e>
              </m:d>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 [Guide: Introduction to probability]) 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ty m:val="p"/>
                  <m:scr m:val="double-struck"/>
                </m:rPr>
                <m:t>P</m:t>
              </m:r>
              <m:d>
                <m:dPr>
                  <m:begChr m:val="("/>
                  <m:sepChr m:val=""/>
                  <m:endChr m:val=")"/>
                  <m:grow/>
                </m:dPr>
                <m:e>
                  <m:r>
                    <m:t>X</m:t>
                  </m:r>
                  <m:r>
                    <m:rPr>
                      <m:sty m:val="p"/>
                    </m:rPr>
                    <m:t>=</m:t>
                  </m:r>
                  <m:r>
                    <m:t>0</m:t>
                  </m:r>
                </m:e>
              </m:d>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ty m:val="p"/>
                  <m:scr m:val="double-struck"/>
                </m:rPr>
                <m:t>P</m:t>
              </m:r>
              <m:d>
                <m:dPr>
                  <m:begChr m:val="("/>
                  <m:sepChr m:val=""/>
                  <m:endChr m:val=")"/>
                  <m:grow/>
                </m:dPr>
                <m:e>
                  <m:r>
                    <m:t>X</m:t>
                  </m:r>
                  <m:r>
                    <m:rPr>
                      <m:sty m:val="p"/>
                    </m:rPr>
                    <m:t>=</m:t>
                  </m:r>
                  <m:r>
                    <m:t>1</m:t>
                  </m:r>
                </m:e>
              </m:d>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ty m:val="p"/>
                  <m:scr m:val="double-struck"/>
                </m:rPr>
                <m:t>P</m:t>
              </m:r>
              <m:d>
                <m:dPr>
                  <m:begChr m:val="("/>
                  <m:sepChr m:val=""/>
                  <m:endChr m:val=")"/>
                  <m:grow/>
                </m:dPr>
                <m:e>
                  <m:r>
                    <m:t>X</m:t>
                  </m:r>
                  <m:r>
                    <m:rPr>
                      <m:sty m:val="p"/>
                    </m:rPr>
                    <m:t>=</m:t>
                  </m:r>
                  <m:r>
                    <m:t>2</m:t>
                  </m:r>
                </m:e>
              </m:d>
              <m:r>
                <m:rPr>
                  <m:sty m:val="p"/>
                </m:rPr>
                <m:t>=</m:t>
              </m:r>
              <m:r>
                <m:t>1</m:t>
              </m:r>
              <m:r>
                <m:rPr>
                  <m:sty m:val="p"/>
                </m:rPr>
                <m:t>/</m:t>
              </m:r>
              <m:r>
                <m:t>4</m:t>
              </m:r>
            </m:oMath>
            <w:r>
              <w:t xml:space="preserve">.</w:t>
            </w:r>
          </w:p>
          <w:p>
            <w:pPr>
              <w:pStyle w:val="FirstParagraph"/>
            </w:pPr>
            <w:r>
              <w:t xml:space="preserve">So the PMF</w:t>
            </w:r>
            <w:r>
              <w:t xml:space="preserve"> </w:t>
            </w:r>
            <m:oMath>
              <m:r>
                <m:t>p</m:t>
              </m:r>
              <m:d>
                <m:dPr>
                  <m:begChr m:val="("/>
                  <m:sepChr m:val=""/>
                  <m:endChr m:val=")"/>
                  <m:grow/>
                </m:dPr>
                <m:e>
                  <m:r>
                    <m:t>x</m:t>
                  </m:r>
                </m:e>
              </m:d>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r>
                  <m:rPr>
                    <m:sty m:val="p"/>
                  </m:rPr>
                  <m:t>=</m:t>
                </m:r>
                <m:f>
                  <m:fPr>
                    <m:type m:val="bar"/>
                  </m:fPr>
                  <m:num>
                    <m:r>
                      <m:t>n</m:t>
                    </m:r>
                    <m:r>
                      <m:rPr>
                        <m:sty m:val="p"/>
                      </m:rPr>
                      <m:t>!</m:t>
                    </m:r>
                  </m:num>
                  <m:den>
                    <m:d>
                      <m:dPr>
                        <m:begChr m:val="("/>
                        <m:sepChr m:val=""/>
                        <m:endChr m:val=")"/>
                        <m:grow/>
                      </m:dPr>
                      <m:e>
                        <m:r>
                          <m:t>n</m:t>
                        </m:r>
                        <m:r>
                          <m:rPr>
                            <m:sty m:val="p"/>
                          </m:rPr>
                          <m:t>−</m:t>
                        </m:r>
                        <m:r>
                          <m:t>x</m:t>
                        </m:r>
                      </m:e>
                    </m:d>
                    <m:r>
                      <m:rPr>
                        <m:sty m:val="p"/>
                      </m:rPr>
                      <m:t>!</m:t>
                    </m:r>
                    <m:r>
                      <m:t>x</m:t>
                    </m:r>
                    <m:r>
                      <m:rPr>
                        <m:sty m:val="p"/>
                      </m:rPr>
                      <m:t>!</m:t>
                    </m:r>
                  </m:den>
                </m:f>
                <m:sSup>
                  <m:e>
                    <m:r>
                      <m:t>p</m:t>
                    </m:r>
                  </m:e>
                  <m:sup>
                    <m:r>
                      <m:t>x</m:t>
                    </m:r>
                  </m:sup>
                </m:sSup>
                <m:sSup>
                  <m:e>
                    <m:r>
                      <m:t>q</m:t>
                    </m:r>
                  </m:e>
                  <m:sup>
                    <m:d>
                      <m:dPr>
                        <m:begChr m:val="("/>
                        <m:sepChr m:val=""/>
                        <m:endChr m:val=")"/>
                        <m:grow/>
                      </m:dPr>
                      <m:e>
                        <m:r>
                          <m:t>n</m:t>
                        </m:r>
                        <m:r>
                          <m:rPr>
                            <m:sty m:val="p"/>
                          </m:rPr>
                          <m:t>−</m:t>
                        </m:r>
                        <m:r>
                          <m:t>x</m:t>
                        </m:r>
                      </m:e>
                    </m:d>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4</m:t>
                    </m:r>
                  </m:e>
                </m:d>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37">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1" w:name="fig-pmfspdfscdfs1"/>
          <w:p>
            <w:pPr>
              <w:jc w:val="center"/>
            </w:pPr>
            <w:r>
              <w:drawing>
                <wp:inline>
                  <wp:extent cx="5943600" cy="4754880"/>
                  <wp:effectExtent b="0" l="0" r="0" t="0"/>
                  <wp:docPr descr="" title="" id="39" name="Picture"/>
                  <a:graphic>
                    <a:graphicData uri="http://schemas.openxmlformats.org/drawingml/2006/picture">
                      <pic:pic>
                        <pic:nvPicPr>
                          <pic:cNvPr descr="pmfspdfscdfs_files/figure-docx/unnamed-chunk-1-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41"/>
        </w:tc>
      </w:tr>
    </w:tbl>
    <w:bookmarkEnd w:id="42"/>
    <w:bookmarkStart w:id="65"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d>
          <m:dPr>
            <m:begChr m:val="("/>
            <m:sepChr m:val=""/>
            <m:endChr m:val=")"/>
            <m:grow/>
          </m:dPr>
          <m:e>
            <m:r>
              <m:t>x</m:t>
            </m:r>
          </m:e>
        </m:d>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that the random variable</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equal to the area under the curve of PDF</w:t>
      </w:r>
      <w:r>
        <w:t xml:space="preserve"> </w:t>
      </w:r>
      <m:oMath>
        <m:r>
          <m:t>f</m:t>
        </m:r>
        <m:d>
          <m:dPr>
            <m:begChr m:val="("/>
            <m:sepChr m:val=""/>
            <m:endChr m:val=")"/>
            <m:grow/>
          </m:dPr>
          <m:e>
            <m:r>
              <m:t>x</m:t>
            </m:r>
          </m:e>
        </m:d>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pmfspdfscdfs2"/>
          <w:p>
            <w:pPr>
              <w:jc w:val="center"/>
            </w:pPr>
            <w:r>
              <w:drawing>
                <wp:inline>
                  <wp:extent cx="4620126" cy="3696101"/>
                  <wp:effectExtent b="0" l="0" r="0" t="0"/>
                  <wp:docPr descr="" title="" id="44" name="Picture"/>
                  <a:graphic>
                    <a:graphicData uri="http://schemas.openxmlformats.org/drawingml/2006/picture">
                      <pic:pic>
                        <pic:nvPicPr>
                          <pic:cNvPr descr="pmfspdfscdfs_files/figure-docx/unnamed-chunk-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4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d>
                <m:dPr>
                  <m:begChr m:val="("/>
                  <m:sepChr m:val=""/>
                  <m:endChr m:val=")"/>
                  <m:grow/>
                </m:dPr>
                <m:e>
                  <m:r>
                    <m:t>x</m:t>
                  </m:r>
                </m:e>
              </m:d>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found by integrating the PDF over that interval:</w:t>
            </w:r>
          </w:p>
          <w:p>
            <w:pPr>
              <w:pStyle w:val="BodyText"/>
            </w:pPr>
            <m:oMathPara>
              <m:oMathParaPr>
                <m:jc m:val="center"/>
              </m:oMathParaPr>
              <m:oMath>
                <m:r>
                  <m:rPr>
                    <m:sty m:val="p"/>
                    <m:scr m:val="double-struck"/>
                  </m:rPr>
                  <m:t>P</m:t>
                </m:r>
                <m:d>
                  <m:dPr>
                    <m:begChr m:val="("/>
                    <m:sepChr m:val=""/>
                    <m:endChr m:val=")"/>
                    <m:grow/>
                  </m:dPr>
                  <m:e>
                    <m:r>
                      <m:t>a</m:t>
                    </m:r>
                    <m:r>
                      <m:rPr>
                        <m:sty m:val="p"/>
                      </m:rPr>
                      <m:t>≤</m:t>
                    </m:r>
                    <m:r>
                      <m:t>X</m:t>
                    </m:r>
                    <m:r>
                      <m:rPr>
                        <m:sty m:val="p"/>
                      </m:rPr>
                      <m:t>≤</m:t>
                    </m:r>
                    <m:r>
                      <m:t>b</m:t>
                    </m:r>
                  </m:e>
                </m:d>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where</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d>
          <m:dPr>
            <m:begChr m:val="("/>
            <m:sepChr m:val=""/>
            <m:endChr m:val=")"/>
            <m:grow/>
          </m:dPr>
          <m:e>
            <m:r>
              <m:t>x</m:t>
            </m:r>
          </m:e>
        </m:d>
      </m:oMath>
      <w:r>
        <w:t xml:space="preserve"> </w:t>
      </w:r>
      <w:r>
        <w:t xml:space="preserve">must be greater than or equal to zero over its entire range of possible values:</w:t>
      </w:r>
    </w:p>
    <w:p>
      <w:pPr>
        <w:pStyle w:val="BodyText"/>
      </w:pPr>
      <m:oMathPara>
        <m:oMathParaPr>
          <m:jc m:val="center"/>
        </m:oMathParaPr>
        <m:oMath>
          <m:r>
            <m:t>f</m:t>
          </m:r>
          <m:d>
            <m:dPr>
              <m:begChr m:val="("/>
              <m:sepChr m:val=""/>
              <m:endChr m:val=")"/>
              <m:grow/>
            </m:dPr>
            <m:e>
              <m:r>
                <m:t>x</m:t>
              </m:r>
            </m:e>
          </m:d>
          <m:r>
            <m:rPr>
              <m:sty m:val="p"/>
            </m:rPr>
            <m:t>≥</m:t>
          </m:r>
          <m:r>
            <m:t>0</m:t>
          </m:r>
          <m:r>
            <m:rPr>
              <m:nor/>
              <m:sty m:val="p"/>
              <m:scr m:val="sans-serif"/>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d>
          <m:dPr>
            <m:begChr m:val="("/>
            <m:sepChr m:val=""/>
            <m:endChr m:val=")"/>
            <m:grow/>
          </m:dPr>
          <m:e>
            <m:r>
              <m:t>x</m:t>
            </m:r>
          </m:e>
        </m:d>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e>
          </m:d>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d>
                <m:dPr>
                  <m:begChr m:val="("/>
                  <m:sepChr m:val=""/>
                  <m:endChr m:val=")"/>
                  <m:grow/>
                </m:dPr>
                <m:e>
                  <m:r>
                    <m:t>x</m:t>
                  </m:r>
                </m:e>
              </m:d>
            </m:oMath>
            <w:r>
              <w:t xml:space="preserve">, working out the probablity</w:t>
            </w:r>
            <w:r>
              <w:t xml:space="preserve"> </w:t>
            </w:r>
            <m:oMath>
              <m:r>
                <m:rPr>
                  <m:sty m:val="p"/>
                  <m:scr m:val="double-struck"/>
                </m:rPr>
                <m:t>P</m:t>
              </m:r>
              <m:d>
                <m:dPr>
                  <m:begChr m:val="("/>
                  <m:sepChr m:val=""/>
                  <m:endChr m:val=")"/>
                  <m:grow/>
                </m:dPr>
                <m:e>
                  <m:r>
                    <m:t>X</m:t>
                  </m:r>
                  <m:r>
                    <m:rPr>
                      <m:sty m:val="p"/>
                    </m:rPr>
                    <m:t>=</m:t>
                  </m:r>
                  <m:r>
                    <m:t>a</m:t>
                  </m:r>
                </m:e>
              </m:d>
            </m:oMath>
            <w:r>
              <w:t xml:space="preserve"> </w:t>
            </w:r>
            <w:r>
              <w:t xml:space="preserve">gives:</w:t>
            </w:r>
          </w:p>
          <w:p>
            <w:pPr>
              <w:pStyle w:val="BodyText"/>
            </w:pPr>
            <m:oMathPara>
              <m:oMathParaPr>
                <m:jc m:val="center"/>
              </m:oMathParaPr>
              <m:oMath>
                <m:r>
                  <m:rPr>
                    <m:sty m:val="p"/>
                    <m:scr m:val="double-struck"/>
                  </m:rPr>
                  <m:t>P</m:t>
                </m:r>
                <m:d>
                  <m:dPr>
                    <m:begChr m:val="("/>
                    <m:sepChr m:val=""/>
                    <m:endChr m:val=")"/>
                    <m:grow/>
                  </m:dPr>
                  <m:e>
                    <m:r>
                      <m:t>X</m:t>
                    </m:r>
                    <m:r>
                      <m:rPr>
                        <m:sty m:val="p"/>
                      </m:rPr>
                      <m:t>=</m:t>
                    </m:r>
                    <m:r>
                      <m:t>a</m:t>
                    </m:r>
                  </m:e>
                </m:d>
                <m:r>
                  <m:rPr>
                    <m:sty m:val="p"/>
                  </m:rPr>
                  <m:t>=</m:t>
                </m:r>
                <m:r>
                  <m:rPr>
                    <m:sty m:val="p"/>
                    <m:scr m:val="double-struck"/>
                  </m:rPr>
                  <m:t>P</m:t>
                </m:r>
                <m:d>
                  <m:dPr>
                    <m:begChr m:val="("/>
                    <m:sepChr m:val=""/>
                    <m:endChr m:val=")"/>
                    <m:grow/>
                  </m:dPr>
                  <m:e>
                    <m:r>
                      <m:t>a</m:t>
                    </m:r>
                    <m:r>
                      <m:rPr>
                        <m:sty m:val="p"/>
                      </m:rPr>
                      <m:t>≤</m:t>
                    </m:r>
                    <m:r>
                      <m:t>X</m:t>
                    </m:r>
                    <m:r>
                      <m:rPr>
                        <m:sty m:val="p"/>
                      </m:rPr>
                      <m:t>≤</m:t>
                    </m:r>
                    <m:r>
                      <m:t>a</m:t>
                    </m:r>
                  </m:e>
                </m:d>
                <m:r>
                  <m:rPr>
                    <m:sty m:val="p"/>
                  </m:rPr>
                  <m:t>=</m:t>
                </m:r>
                <m:nary>
                  <m:naryPr>
                    <m:chr m:val="∫"/>
                    <m:limLoc m:val="subSup"/>
                    <m:subHide m:val="off"/>
                    <m:supHide m:val="off"/>
                  </m:naryPr>
                  <m:sub>
                    <m:r>
                      <m:t>a</m:t>
                    </m:r>
                  </m:sub>
                  <m:sup>
                    <m:r>
                      <m:t>a</m:t>
                    </m:r>
                  </m:sup>
                  <m:e>
                    <m:r>
                      <m:t>f</m:t>
                    </m:r>
                  </m:e>
                </m:nary>
                <m:d>
                  <m:dPr>
                    <m:begChr m:val="("/>
                    <m:sepChr m:val=""/>
                    <m:endChr m:val=")"/>
                    <m:grow/>
                  </m:dPr>
                  <m:e>
                    <m:r>
                      <m:t>x</m:t>
                    </m:r>
                  </m:e>
                </m:d>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d>
                <m:dPr>
                  <m:begChr m:val="["/>
                  <m:sepChr m:val=""/>
                  <m:endChr m:val="]"/>
                  <m:grow/>
                </m:dPr>
                <m:e>
                  <m:r>
                    <m:t>0</m:t>
                  </m:r>
                  <m:r>
                    <m:rPr>
                      <m:sty m:val="p"/>
                    </m:rPr>
                    <m:t>,</m:t>
                  </m:r>
                  <m:r>
                    <m:t>1</m:t>
                  </m:r>
                </m:e>
              </m:d>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 w:name="fig-pmfspdfscdfs3"/>
                <w:p>
                  <w:pPr>
                    <w:jc w:val="center"/>
                  </w:pPr>
                  <w:r>
                    <w:drawing>
                      <wp:inline>
                        <wp:extent cx="4620126" cy="3696101"/>
                        <wp:effectExtent b="0" l="0" r="0" t="0"/>
                        <wp:docPr descr="" title="" id="55" name="Picture"/>
                        <a:graphic>
                          <a:graphicData uri="http://schemas.openxmlformats.org/drawingml/2006/picture">
                            <pic:pic>
                              <pic:nvPicPr>
                                <pic:cNvPr descr="pmfspdfscdfs_files/figure-docx/unnamed-chunk-3-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57"/>
              </w:tc>
            </w:tr>
          </w:tbl>
          <w:p>
            <w:pPr>
              <w:pStyle w:val="BodyText"/>
            </w:pPr>
            <w:r>
              <w:t xml:space="preserve">The formula for a uniform distribution over any interval</w:t>
            </w:r>
            <w:r>
              <w:t xml:space="preserve"> </w:t>
            </w:r>
            <m:oMath>
              <m:d>
                <m:dPr>
                  <m:begChr m:val="["/>
                  <m:sepChr m:val=""/>
                  <m:endChr m:val="]"/>
                  <m:grow/>
                </m:dPr>
                <m:e>
                  <m:r>
                    <m:t>a</m:t>
                  </m:r>
                  <m:r>
                    <m:rPr>
                      <m:sty m:val="p"/>
                    </m:rPr>
                    <m:t>,</m:t>
                  </m:r>
                  <m:r>
                    <m:t>b</m:t>
                  </m:r>
                </m:e>
              </m:d>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r>
              <w:t xml:space="preserve">The choice of probability here is not an accident; it will ensure that the honesty condition holds for any interval</w:t>
            </w:r>
            <w:r>
              <w:t xml:space="preserve"> </w:t>
            </w:r>
            <m:oMath>
              <m:d>
                <m:dPr>
                  <m:begChr m:val="["/>
                  <m:sepChr m:val=""/>
                  <m:endChr m:val="]"/>
                  <m:grow/>
                </m:dPr>
                <m:e>
                  <m:r>
                    <m:t>a</m:t>
                  </m:r>
                  <m:r>
                    <m:rPr>
                      <m:sty m:val="p"/>
                    </m:rPr>
                    <m:t>,</m:t>
                  </m:r>
                  <m:r>
                    <m:t>b</m:t>
                  </m:r>
                </m:e>
              </m:d>
            </m:oMath>
            <w:r>
              <w:t xml:space="preserve">. See</w:t>
            </w:r>
            <w:r>
              <w:t xml:space="preserve"> </w:t>
            </w:r>
            <w:hyperlink r:id="rId37">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d>
                <m:dPr>
                  <m:begChr m:val="["/>
                  <m:sepChr m:val=""/>
                  <m:endChr m:val="]"/>
                  <m:grow/>
                </m:dPr>
                <m:e>
                  <m:r>
                    <m:t>0.25</m:t>
                  </m:r>
                  <m:r>
                    <m:rPr>
                      <m:sty m:val="p"/>
                    </m:rPr>
                    <m:t>,</m:t>
                  </m:r>
                  <m:r>
                    <m:t>0.5</m:t>
                  </m:r>
                </m:e>
              </m:d>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d>
                  <m:dPr>
                    <m:begChr m:val="("/>
                    <m:sepChr m:val=""/>
                    <m:endChr m:val=")"/>
                    <m:grow/>
                  </m:dPr>
                  <m:e>
                    <m:r>
                      <m:t>x</m:t>
                    </m:r>
                  </m:e>
                </m:d>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60">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37">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64" w:name="fig-pmfspdfscdfs4"/>
          <w:p>
            <w:pPr>
              <w:jc w:val="center"/>
            </w:pPr>
            <w:r>
              <w:drawing>
                <wp:inline>
                  <wp:extent cx="4620126" cy="3696101"/>
                  <wp:effectExtent b="0" l="0" r="0" t="0"/>
                  <wp:docPr descr="" title="" id="62" name="Picture"/>
                  <a:graphic>
                    <a:graphicData uri="http://schemas.openxmlformats.org/drawingml/2006/picture">
                      <pic:pic>
                        <pic:nvPicPr>
                          <pic:cNvPr descr="pmfspdfscdfs_files/figure-docx/unnamed-chunk-4-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64"/>
        </w:tc>
      </w:tr>
    </w:tbl>
    <w:bookmarkEnd w:id="65"/>
    <w:bookmarkStart w:id="66"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66"/>
    <w:bookmarkStart w:id="77"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d>
                <m:dPr>
                  <m:begChr m:val="("/>
                  <m:sepChr m:val=""/>
                  <m:endChr m:val=")"/>
                  <m:grow/>
                </m:dPr>
                <m:e>
                  <m:r>
                    <m:t>x</m:t>
                  </m:r>
                </m:e>
              </m:d>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ty m:val="p"/>
                  <m:scr m:val="double-struck"/>
                </m:rPr>
                <m:t>P</m:t>
              </m:r>
              <m:d>
                <m:dPr>
                  <m:begChr m:val="("/>
                  <m:sepChr m:val=""/>
                  <m:endChr m:val=")"/>
                  <m:grow/>
                </m:dPr>
                <m:e>
                  <m:r>
                    <m:t>X</m:t>
                  </m:r>
                  <m:r>
                    <m:rPr>
                      <m:sty m:val="p"/>
                    </m:rPr>
                    <m:t>≤</m:t>
                  </m:r>
                  <m:r>
                    <m:t>x</m:t>
                  </m:r>
                </m:e>
              </m:d>
            </m:oMath>
            <w:r>
              <w:t xml:space="preserve">.</w:t>
            </w:r>
          </w:p>
          <w:p>
            <w:pPr>
              <w:pStyle w:val="Compact"/>
              <w:numPr>
                <w:ilvl w:val="0"/>
                <w:numId w:val="1005"/>
              </w:numPr>
            </w:pPr>
            <w:r>
              <w:t xml:space="preserve">For a discrete random variable with a PMF</w:t>
            </w:r>
            <w:r>
              <w:t xml:space="preserve"> </w:t>
            </w:r>
            <m:oMath>
              <m:r>
                <m:t>p</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y</m:t>
                    </m:r>
                    <m:r>
                      <m:rPr>
                        <m:sty m:val="p"/>
                      </m:rPr>
                      <m:t>≤</m:t>
                    </m:r>
                    <m:r>
                      <m:t>x</m:t>
                    </m:r>
                  </m:sub>
                  <m:sup>
                    <m:r>
                      <m:t>​</m:t>
                    </m:r>
                  </m:sup>
                  <m:e>
                    <m:r>
                      <m:t>p</m:t>
                    </m:r>
                  </m:e>
                </m:nary>
                <m:d>
                  <m:dPr>
                    <m:begChr m:val="("/>
                    <m:sepChr m:val=""/>
                    <m:endChr m:val=")"/>
                    <m:grow/>
                  </m:dPr>
                  <m:e>
                    <m:r>
                      <m:t>y</m:t>
                    </m:r>
                  </m:e>
                </m:d>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subSup"/>
                    <m:subHide m:val="off"/>
                    <m:supHide m:val="off"/>
                  </m:naryPr>
                  <m:sub>
                    <m:r>
                      <m:rPr>
                        <m:sty m:val="p"/>
                      </m:rPr>
                      <m:t>−</m:t>
                    </m:r>
                    <m:r>
                      <m:rPr>
                        <m:sty m:val="p"/>
                      </m:rPr>
                      <m:t>∞</m:t>
                    </m:r>
                  </m:sub>
                  <m:sup>
                    <m:r>
                      <m:t>x</m:t>
                    </m:r>
                  </m:sup>
                  <m:e>
                    <m:r>
                      <m:t>f</m:t>
                    </m:r>
                  </m:e>
                </m:nary>
                <m:d>
                  <m:dPr>
                    <m:begChr m:val="("/>
                    <m:sepChr m:val=""/>
                    <m:endChr m:val=")"/>
                    <m:grow/>
                  </m:dPr>
                  <m:e>
                    <m:r>
                      <m:t>y</m:t>
                    </m:r>
                  </m:e>
                </m:d>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d>
                  <m:dPr>
                    <m:begChr m:val="("/>
                    <m:sepChr m:val=""/>
                    <m:endChr m:val=")"/>
                    <m:grow/>
                  </m:dPr>
                  <m:e>
                    <m:r>
                      <m:t>3</m:t>
                    </m:r>
                  </m:e>
                </m:d>
                <m:r>
                  <m:rPr>
                    <m:sty m:val="p"/>
                  </m:rPr>
                  <m:t>=</m:t>
                </m:r>
                <m:r>
                  <m:rPr>
                    <m:sty m:val="p"/>
                    <m:scr m:val="double-struck"/>
                  </m:rPr>
                  <m:t>P</m:t>
                </m:r>
                <m:d>
                  <m:dPr>
                    <m:begChr m:val="("/>
                    <m:sepChr m:val=""/>
                    <m:endChr m:val=")"/>
                    <m:grow/>
                  </m:dPr>
                  <m:e>
                    <m:r>
                      <m:t>X</m:t>
                    </m:r>
                    <m:r>
                      <m:rPr>
                        <m:sty m:val="p"/>
                      </m:rPr>
                      <m:t>≤</m:t>
                    </m:r>
                    <m:r>
                      <m:t>3</m:t>
                    </m:r>
                  </m:e>
                </m:d>
                <m:r>
                  <m:rPr>
                    <m:sty m:val="p"/>
                  </m:rPr>
                  <m:t>=</m:t>
                </m:r>
                <m:nary>
                  <m:naryPr>
                    <m:chr m:val="∑"/>
                    <m:limLoc m:val="undOvr"/>
                    <m:subHide m:val="off"/>
                    <m:supHide m:val="on"/>
                  </m:naryPr>
                  <m:sub>
                    <m:r>
                      <m:t>x</m:t>
                    </m:r>
                    <m:r>
                      <m:rPr>
                        <m:sty m:val="p"/>
                      </m:rPr>
                      <m:t>≤</m:t>
                    </m:r>
                    <m:r>
                      <m:t>3</m:t>
                    </m:r>
                  </m:sub>
                  <m:sup>
                    <m:r>
                      <m:t>​</m:t>
                    </m:r>
                  </m:sup>
                  <m:e>
                    <m:r>
                      <m:t>p</m:t>
                    </m:r>
                  </m:e>
                </m:nary>
                <m:d>
                  <m:dPr>
                    <m:begChr m:val="("/>
                    <m:sepChr m:val=""/>
                    <m:endChr m:val=")"/>
                    <m:grow/>
                  </m:dPr>
                  <m:e>
                    <m:r>
                      <m:t>x</m:t>
                    </m:r>
                  </m:e>
                </m:d>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1</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2</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3</m:t>
                        </m:r>
                      </m:e>
                    </m:d>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1</m:t>
                    </m:r>
                  </m:e>
                </m:d>
                <m:r>
                  <m:rPr>
                    <m:sty m:val="p"/>
                  </m:rPr>
                  <m:t>=</m:t>
                </m:r>
                <m:r>
                  <m:t>1</m:t>
                </m:r>
                <m:r>
                  <m:rPr>
                    <m:sty m:val="p"/>
                  </m:rPr>
                  <m:t>−</m:t>
                </m:r>
                <m:r>
                  <m:t>F</m:t>
                </m:r>
                <m:d>
                  <m:dPr>
                    <m:begChr m:val="("/>
                    <m:sepChr m:val=""/>
                    <m:endChr m:val=")"/>
                    <m:grow/>
                  </m:dPr>
                  <m:e>
                    <m:r>
                      <m:t>1</m:t>
                    </m:r>
                  </m:e>
                </m:d>
                <m:r>
                  <m:rPr>
                    <m:sty m:val="p"/>
                  </m:rPr>
                  <m:t>=</m:t>
                </m:r>
                <m:r>
                  <m:t>1</m:t>
                </m:r>
                <m:r>
                  <m:rPr>
                    <m:sty m:val="p"/>
                  </m:rPr>
                  <m:t>−</m:t>
                </m:r>
                <m:r>
                  <m:rPr>
                    <m:sty m:val="p"/>
                    <m:scr m:val="double-struck"/>
                  </m:rPr>
                  <m:t>P</m:t>
                </m:r>
                <m:d>
                  <m:dPr>
                    <m:begChr m:val="("/>
                    <m:sepChr m:val=""/>
                    <m:endChr m:val=")"/>
                    <m:grow/>
                  </m:dPr>
                  <m:e>
                    <m:r>
                      <m:t>X</m:t>
                    </m:r>
                    <m:r>
                      <m:rPr>
                        <m:sty m:val="p"/>
                      </m:rPr>
                      <m:t>≤</m:t>
                    </m:r>
                    <m:r>
                      <m:t>1</m:t>
                    </m:r>
                  </m:e>
                </m:d>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d>
                  <m:dPr>
                    <m:begChr m:val="("/>
                    <m:sepChr m:val=""/>
                    <m:endChr m:val=")"/>
                    <m:grow/>
                  </m:dPr>
                  <m:e>
                    <m:r>
                      <m:t>0.5</m:t>
                    </m:r>
                  </m:e>
                </m:d>
                <m:r>
                  <m:rPr>
                    <m:sty m:val="p"/>
                  </m:rPr>
                  <m:t>=</m:t>
                </m:r>
                <m:r>
                  <m:rPr>
                    <m:sty m:val="p"/>
                    <m:scr m:val="double-struck"/>
                  </m:rPr>
                  <m:t>P</m:t>
                </m:r>
                <m:d>
                  <m:dPr>
                    <m:begChr m:val="("/>
                    <m:sepChr m:val=""/>
                    <m:endChr m:val=")"/>
                    <m:grow/>
                  </m:dPr>
                  <m:e>
                    <m:r>
                      <m:t>X</m:t>
                    </m:r>
                    <m:r>
                      <m:rPr>
                        <m:sty m:val="p"/>
                      </m:rPr>
                      <m:t>≤</m:t>
                    </m:r>
                    <m:r>
                      <m:t>0.5</m:t>
                    </m:r>
                  </m:e>
                </m:d>
                <m:r>
                  <m:rPr>
                    <m:sty m:val="p"/>
                  </m:rPr>
                  <m:t>=</m:t>
                </m:r>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f</m:t>
                    </m:r>
                  </m:e>
                </m:nary>
                <m:d>
                  <m:dPr>
                    <m:begChr m:val="("/>
                    <m:sepChr m:val=""/>
                    <m:endChr m:val=")"/>
                    <m:grow/>
                  </m:dPr>
                  <m:e>
                    <m:r>
                      <m:t>y</m:t>
                    </m:r>
                  </m:e>
                </m:d>
                <m:r>
                  <m:t> </m:t>
                </m:r>
                <m:r>
                  <m:t>d</m:t>
                </m:r>
                <m:r>
                  <m:t>y</m:t>
                </m:r>
                <m:r>
                  <m:rPr>
                    <m:sty m:val="p"/>
                  </m:rPr>
                  <m:t>+</m:t>
                </m:r>
                <m:nary>
                  <m:naryPr>
                    <m:chr m:val="∫"/>
                    <m:limLoc m:val="subSup"/>
                    <m:subHide m:val="off"/>
                    <m:supHide m:val="off"/>
                  </m:naryPr>
                  <m:sub>
                    <m:r>
                      <m:t>0</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sSubSup>
                  <m:e>
                    <m:d>
                      <m:dPr>
                        <m:begChr m:val="["/>
                        <m:sepChr m:val=""/>
                        <m:endChr m:val="]"/>
                        <m:grow/>
                      </m:dPr>
                      <m:e>
                        <m:r>
                          <m:t>x</m:t>
                        </m:r>
                      </m:e>
                    </m:d>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d>
                <m:dPr>
                  <m:begChr m:val="("/>
                  <m:sepChr m:val=""/>
                  <m:endChr m:val=")"/>
                  <m:grow/>
                </m:dPr>
                <m:e>
                  <m:r>
                    <m:t>0.5</m:t>
                  </m:r>
                </m:e>
              </m:d>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0.5</m:t>
                    </m:r>
                  </m:e>
                </m:d>
                <m:r>
                  <m:rPr>
                    <m:sty m:val="p"/>
                  </m:rPr>
                  <m:t>=</m:t>
                </m:r>
                <m:r>
                  <m:t>1</m:t>
                </m:r>
                <m:r>
                  <m:rPr>
                    <m:sty m:val="p"/>
                  </m:rPr>
                  <m:t>−</m:t>
                </m:r>
                <m:r>
                  <m:t>F</m:t>
                </m:r>
                <m:d>
                  <m:dPr>
                    <m:begChr m:val="("/>
                    <m:sepChr m:val=""/>
                    <m:endChr m:val=")"/>
                    <m:grow/>
                  </m:dPr>
                  <m:e>
                    <m:r>
                      <m:t>0.5</m:t>
                    </m:r>
                  </m:e>
                </m:d>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77"/>
    <w:bookmarkStart w:id="78"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d>
          <m:dPr>
            <m:begChr m:val="("/>
            <m:sepChr m:val=""/>
            <m:endChr m:val=")"/>
            <m:grow/>
          </m:dPr>
          <m:e>
            <m:r>
              <m:t>x</m:t>
            </m:r>
          </m:e>
        </m:d>
      </m:oMath>
      <w:r>
        <w:t xml:space="preserve"> </w:t>
      </w:r>
      <w:r>
        <w:t xml:space="preserve">over the interval</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is</w:t>
      </w:r>
      <w:r>
        <w:t xml:space="preserve"> </w:t>
      </w:r>
      <m:oMath>
        <m:r>
          <m:rPr>
            <m:sty m:val="p"/>
            <m:scr m:val="double-struck"/>
          </m:rPr>
          <m:t>P</m:t>
        </m:r>
        <m:d>
          <m:dPr>
            <m:begChr m:val="("/>
            <m:sepChr m:val=""/>
            <m:endChr m:val=")"/>
            <m:grow/>
          </m:dPr>
          <m:e>
            <m:r>
              <m:t>1</m:t>
            </m:r>
            <m:r>
              <m:rPr>
                <m:sty m:val="p"/>
              </m:rPr>
              <m:t>≤</m:t>
            </m:r>
            <m:r>
              <m:t>X</m:t>
            </m:r>
            <m:r>
              <m:rPr>
                <m:sty m:val="p"/>
              </m:rPr>
              <m:t>≤</m:t>
            </m:r>
            <m:r>
              <m:t>3</m:t>
            </m:r>
          </m:e>
        </m:d>
      </m:oMath>
      <w:r>
        <w:t xml:space="preserve">?</w:t>
      </w:r>
    </w:p>
    <w:p>
      <w:pPr>
        <w:numPr>
          <w:ilvl w:val="0"/>
          <w:numId w:val="1011"/>
        </w:numPr>
      </w:pPr>
      <w:r>
        <w:t xml:space="preserve">What is the probability</w:t>
      </w:r>
      <w:r>
        <w:t xml:space="preserve"> </w:t>
      </w:r>
      <m:oMath>
        <m:r>
          <m:rPr>
            <m:sty m:val="p"/>
            <m:scr m:val="double-struck"/>
          </m:rPr>
          <m:t>P</m:t>
        </m:r>
        <m:d>
          <m:dPr>
            <m:begChr m:val="("/>
            <m:sepChr m:val=""/>
            <m:endChr m:val=")"/>
            <m:grow/>
          </m:dPr>
          <m:e>
            <m:r>
              <m:t>X</m:t>
            </m:r>
            <m:r>
              <m:rPr>
                <m:sty m:val="p"/>
              </m:rPr>
              <m:t>≤</m:t>
            </m:r>
            <m:r>
              <m:t>2</m:t>
            </m:r>
          </m:e>
        </m:d>
      </m:oMath>
      <w:r>
        <w:t xml:space="preserve">?</w:t>
      </w:r>
    </w:p>
    <w:bookmarkEnd w:id="78"/>
    <w:bookmarkStart w:id="82" w:name="further-reading"/>
    <w:p>
      <w:pPr>
        <w:pStyle w:val="Heading1"/>
      </w:pPr>
      <w:r>
        <w:t xml:space="preserve">Further reading</w:t>
      </w:r>
    </w:p>
    <w:p>
      <w:pPr>
        <w:pStyle w:val="FirstParagraph"/>
      </w:pPr>
      <w:hyperlink r:id="rId79">
        <w:r>
          <w:rPr>
            <w:rStyle w:val="Hyperlink"/>
          </w:rPr>
          <w:t xml:space="preserve">For more questions on the subject, please go to Questions: PMFs, PDFs, and CDFs.</w:t>
        </w:r>
      </w:hyperlink>
    </w:p>
    <w:p>
      <w:pPr>
        <w:pStyle w:val="BodyText"/>
      </w:pPr>
      <w:hyperlink r:id="rId37">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81"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49" Target="media/rId49.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hyperlink" Id="rId37" Target="../proofsheets/ps-pmfspdfscdfs.qmd" TargetMode="External" /><Relationship Type="http://schemas.openxmlformats.org/officeDocument/2006/relationships/hyperlink" Id="rId79" Target="../questions/qs-pmfspdfscdfs.qmd" TargetMode="External" /><Relationship Type="http://schemas.openxmlformats.org/officeDocument/2006/relationships/hyperlink" Id="rId60" Target="expectedvarianc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37" Target="../proofsheets/ps-pmfspdfscdfs.qmd" TargetMode="External" /><Relationship Type="http://schemas.openxmlformats.org/officeDocument/2006/relationships/hyperlink" Id="rId79" Target="../questions/qs-pmfspdfscdfs.qmd" TargetMode="External" /><Relationship Type="http://schemas.openxmlformats.org/officeDocument/2006/relationships/hyperlink" Id="rId60" Target="expectedvarianc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2025-10-31T16:12:35Z</dcterms:created>
  <dcterms:modified xsi:type="dcterms:W3CDTF">2025-10-31T16:12:35Z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./FiguresPNG/pmfspdfscdfs-image.png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