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The chain rule</w:t>
      </w:r>
    </w:p>
    <w:p>
      <w:pPr>
        <w:pStyle w:val="Author"/>
      </w:pPr>
      <w:r>
        <w:t xml:space="preserve">Sara Delgado Garcia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the chain rule.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The chain rule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7</m:t>
                </m:r>
              </m:den>
            </m:f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7</m:t>
            </m:r>
          </m:den>
        </m:f>
        <m:r>
          <m:rPr>
            <m:sty m:val="p"/>
          </m:rPr>
          <m:t>sin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  <m:r>
          <m:t>x</m:t>
        </m:r>
        <m:r>
          <m:rPr>
            <m:sty m:val="p"/>
          </m:rPr>
          <m:t>sin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5</m:t>
                </m:r>
              </m:sup>
            </m:sSup>
          </m:e>
        </m:d>
        <m:r>
          <m:rPr>
            <m:sty m:val="p"/>
          </m:rPr>
          <m:t>=</m:t>
        </m:r>
        <m:r>
          <m:t>2</m:t>
        </m:r>
        <m:r>
          <m:t>x</m:t>
        </m:r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</m:sup>
        </m:sSup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8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3</m:t>
            </m:r>
            <m:r>
              <m:t>x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1.6. Using laws of logarithms, write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5</m:t>
                </m:r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r>
          <m:t>20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e</m:t>
            </m:r>
          </m:e>
          <m:sup>
            <m:r>
              <m:t>5</m:t>
            </m:r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sup>
        </m:sSup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sSup>
          <m:e>
            <m:r>
              <m:t>e</m:t>
            </m:r>
          </m:e>
          <m:sup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sup>
        </m:sSup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ra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rad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3</m:t>
        </m:r>
      </m:oMath>
      <w:r>
        <w:t xml:space="preserve">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13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  <m:r>
          <m:t>x</m:t>
        </m:r>
        <m:r>
          <m:rPr>
            <m:sty m:val="p"/>
          </m:rPr>
          <m:t>+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13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t>x</m:t>
                    </m:r>
                  </m:den>
                </m:f>
              </m:e>
            </m:ra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t>x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5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sin</m:t>
        </m:r>
        <m:r>
          <m:rPr>
            <m:sty m:val="p"/>
          </m:rPr>
          <m:t>(</m:t>
        </m:r>
        <m:r>
          <m:t>5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rad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  <m:r>
              <m:rPr>
                <m:sty m:val="p"/>
              </m:rPr>
              <m:t>)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sup>
        </m:sSup>
        <m:r>
          <m:rPr>
            <m:sty m:val="p"/>
          </m:rPr>
          <m:t>sin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1.20.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3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3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Sara Delgado Garcia as part of a University of St Andrews VIP project.</w:t>
      </w:r>
    </w:p>
    <w:p>
      <w:pPr>
        <w:pStyle w:val="BodyText"/>
      </w:pPr>
      <w:hyperlink r:id="rId10">
        <w:r>
          <w:rPr>
            <w:rStyle w:val="Hyperlink"/>
          </w:rPr>
          <w:t xml:space="preserve">This work is licensed under CC BY-NC-SA 4.0.</w:t>
        </w:r>
      </w:hyperlink>
    </w:p>
    <w:bookmarkEnd w:id="11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chainrule.qmd" TargetMode="External" /><Relationship Type="http://schemas.openxmlformats.org/officeDocument/2006/relationships/hyperlink" Id="rId10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chainrule.qmd" TargetMode="External" /><Relationship Type="http://schemas.openxmlformats.org/officeDocument/2006/relationships/hyperlink" Id="rId10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The chain rule</dc:title>
  <dc:creator>Sara Delgado Garcia</dc:creator>
  <cp:keywords/>
  <dcterms:created xsi:type="dcterms:W3CDTF">2026-09-04T09:50:19Z</dcterms:created>
  <dcterms:modified xsi:type="dcterms:W3CDTF">2026-09-04T09:50:19Z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the chain rule.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