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Trigonometric identities (radians)</w:t>
      </w:r>
    </w:p>
    <w:p>
      <w:pPr>
        <w:pStyle w:val="Author"/>
      </w:pPr>
      <w:r>
        <w:t xml:space="preserve">Dzhemma Ruseva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trigonometric identities, using radians to measure angles.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Trigonometric identities (radians)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r>
          <m:t>6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10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(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csc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+</m:t>
        </m:r>
        <m:r>
          <m:t>15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r>
          <m:t>30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180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120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2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 Here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13</m:t>
        </m:r>
        <m:r>
          <m:t>π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0.766</m:t>
        </m:r>
      </m:oMath>
      <w:r>
        <w:t xml:space="preserve"> </w:t>
      </w:r>
      <w:r>
        <w:t xml:space="preserve">to three decimal places.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trigonometricidentities-radia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trigonometricidentities-radia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Trigonometric identities (radians)</dc:title>
  <dc:creator>Dzhemma Ruseva</dc:creator>
  <cp:keywords/>
  <dcterms:created xsi:type="dcterms:W3CDTF">2026-09-04T09:49:04Z</dcterms:created>
  <dcterms:modified xsi:type="dcterms:W3CDTF">2026-09-04T09:49:04Z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trigonometric identities, using radians to measure angles.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