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5.png" ContentType="image/png"/>
  <Override PartName="/word/media/rId13.png" ContentType="image/png"/>
  <Override PartName="/word/media/rId22.png" ContentType="image/png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Determinants</w:t>
      </w:r>
    </w:p>
    <w:p>
      <w:pPr>
        <w:pStyle w:val="Author"/>
      </w:pPr>
      <w:r>
        <w:t xml:space="preserve">Abigail Carpenter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This guide introduces the determinant of a square matrix. You will learn what a determinant is, how to calculate it, and why it matters in linear algebra and geometry.</w:t>
      </w:r>
    </w:p>
    <w:p>
      <w:pPr>
        <w:pStyle w:val="FirstParagraph"/>
      </w:pPr>
      <w:r>
        <w:rPr>
          <w:i/>
          <w:iCs/>
        </w:rPr>
        <w:t xml:space="preserve">Before reading this guide, you should have a solid understanding of matrix operations, including addition, scalar multiplication, and matrix multiplication. You should also be comfortable with rows, columns, and square matrices.</w:t>
      </w:r>
    </w:p>
    <w:bookmarkStart w:id="12" w:name="what-is-a-determinant"/>
    <w:p>
      <w:pPr>
        <w:pStyle w:val="Heading1"/>
      </w:pPr>
      <w:r>
        <w:t xml:space="preserve">What is a determinant?</w:t>
      </w:r>
    </w:p>
    <w:p>
      <w:pPr>
        <w:pStyle w:val="FirstParagraph"/>
      </w:pPr>
      <w:r>
        <w:t xml:space="preserve">The determinant of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t>A</m:t>
        </m:r>
      </m:oMath>
      <w:r>
        <w:t xml:space="preserve">, written</w:t>
      </w:r>
      <w:r>
        <w:t xml:space="preserve"> </w:t>
      </w:r>
      <m:oMath>
        <m:r>
          <m:t>d</m:t>
        </m:r>
        <m:r>
          <m:t>e</m:t>
        </m:r>
        <m:r>
          <m:t>t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|</m:t>
        </m:r>
        <m:r>
          <m:t>A</m:t>
        </m:r>
        <m:r>
          <m:rPr>
            <m:sty m:val="p"/>
          </m:rPr>
          <m:t>|</m:t>
        </m:r>
      </m:oMath>
      <w:r>
        <w:t xml:space="preserve">, is a single number that describes important features of the linear transformation represented by the matrix. One of the most important uses of the determinant is determining whether a matrix is invertible. If</w:t>
      </w:r>
      <w:r>
        <w:t xml:space="preserve"> </w:t>
      </w:r>
      <m:oMath>
        <m:r>
          <m:t>d</m:t>
        </m:r>
        <m:r>
          <m:t>e</m:t>
        </m:r>
        <m:r>
          <m:t>t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the matrix collapses space into a lower dimension—such as flattening a 3D object onto a plane—so the transformation cannot be reversed and the matrix is not invertible. If</w:t>
      </w:r>
      <w:r>
        <w:t xml:space="preserve"> </w:t>
      </w:r>
      <m:oMath>
        <m:r>
          <m:t>d</m:t>
        </m:r>
        <m:r>
          <m:t>e</m:t>
        </m:r>
        <m:r>
          <m:t>t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≠</m:t>
        </m:r>
        <m:r>
          <m:t>0</m:t>
        </m:r>
      </m:oMath>
      <w:r>
        <w:t xml:space="preserve">, the matrix preserves dimension, meaning no collapse occurs and the matrix is invertible.</w:t>
      </w:r>
    </w:p>
    <w:p>
      <w:pPr>
        <w:pStyle w:val="BodyText"/>
      </w:pPr>
      <w:r>
        <w:t xml:space="preserve">The determinant also has a geometric interpretation: it measures how the matrix scales area in 2D or volume in 3D. For example, if</w:t>
      </w:r>
      <w:r>
        <w:t xml:space="preserve"> </w:t>
      </w:r>
      <m:oMath>
        <m:r>
          <m:t>d</m:t>
        </m:r>
        <m:r>
          <m:t>e</m:t>
        </m:r>
        <m:r>
          <m:t>t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, then the transformation multiplies all areas or volumes by 3. A negative determinant additionally indicates a reflection, meaning the transformation flips orientation. Although the determinant is a single value, it provides concise information about how a matrix stretches, compresses, flips, or collapses space.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warning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Only</w:t>
            </w:r>
            <w:r>
              <w:t xml:space="preserve"> </w:t>
            </w:r>
            <w:r>
              <w:rPr>
                <w:b/>
                <w:bCs/>
              </w:rPr>
              <w:t xml:space="preserve">square matrices</w:t>
            </w:r>
            <w:r>
              <w:t xml:space="preserve"> </w:t>
            </w:r>
            <w:r>
              <w:t xml:space="preserve">have determinants.</w:t>
            </w:r>
          </w:p>
          <w:p/>
        </w:tc>
      </w:tr>
    </w:tbl>
    <w:bookmarkEnd w:id="12"/>
    <w:bookmarkStart w:id="21" w:name="Xf9843d759ffb1db9935904aeec7021e463ab917"/>
    <w:p>
      <w:pPr>
        <w:pStyle w:val="Heading1"/>
      </w:pPr>
      <w:r>
        <w:t xml:space="preserve">Unique Ways to Calculate 2×2 and 3×3 Matrices</w:t>
      </w:r>
    </w:p>
    <w:p>
      <w:pPr>
        <w:pStyle w:val="FirstParagraph"/>
      </w:pPr>
      <w:r>
        <w:t xml:space="preserve">For small matrices, there are formulas that can make calculating determinants faster and more intuitive. A 2×2 matrix has a formula involving the products of its diagonals, while a 3×3 matrix can often be solved quickly using</w:t>
      </w:r>
      <w:r>
        <w:t xml:space="preserve"> </w:t>
      </w:r>
      <w:r>
        <w:rPr>
          <w:b/>
          <w:bCs/>
        </w:rPr>
        <w:t xml:space="preserve">Sarrus’ Rule</w:t>
      </w:r>
      <w:r>
        <w:t xml:space="preserve">. Although not strictly necessary, these methods save time compared to the general cofactor expansion used for larger matrices.</w:t>
      </w:r>
    </w:p>
    <w:bookmarkStart w:id="16" w:name="determinants-of-a-22-matrix"/>
    <w:p>
      <w:pPr>
        <w:pStyle w:val="Heading2"/>
      </w:pPr>
      <w:r>
        <w:t xml:space="preserve">Determinants of a 2×2 Matrix</w:t>
      </w:r>
    </w:p>
    <w:p>
      <w:pPr>
        <w:pStyle w:val="FirstParagraph"/>
      </w:pPr>
      <w:r>
        <w:t xml:space="preserve">For a 2x2 Matrix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a</m:t>
                    </m:r>
                  </m:e>
                  <m:e>
                    <m:r>
                      <m:t>b</m:t>
                    </m:r>
                  </m:e>
                </m:mr>
                <m:mr>
                  <m:e>
                    <m:r>
                      <m:t>c</m:t>
                    </m:r>
                  </m:e>
                  <m:e>
                    <m:r>
                      <m:t>d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determinant is calculated using the following formula: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det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a</m:t>
          </m:r>
          <m:r>
            <m:t>d</m:t>
          </m:r>
          <m:r>
            <m:rPr>
              <m:sty m:val="p"/>
            </m:rPr>
            <m:t>−</m:t>
          </m:r>
          <m:r>
            <m:t>b</m:t>
          </m:r>
          <m:r>
            <m:t>c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FirstParagraph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14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1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Example (2×2)</w:t>
            </w:r>
          </w:p>
          <w:p>
            <w:pPr>
              <w:pStyle w:val="BodyText"/>
            </w:pPr>
            <w:pPr>
              <w:spacing w:before="16"/>
            </w:pPr>
            <w:r>
              <w:t xml:space="preserve">Compute the determinant of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A</m:t>
                </m:r>
                <m:r>
                  <m:rPr>
                    <m:sty m:val="p"/>
                  </m:rPr>
                  <m:t>=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center"/>
                              <m:count m:val="1"/>
                            </m:mcPr>
                          </m:mc>
                          <m:mc>
                            <m:mcPr>
                              <m:mcJc m:val="center"/>
                              <m:count m:val="1"/>
                            </m:mcPr>
                          </m:mc>
                        </m:mcs>
                      </m:mPr>
                      <m:mr>
                        <m:e>
                          <m:r>
                            <m:t>3</m:t>
                          </m:r>
                        </m:e>
                        <m:e>
                          <m:r>
                            <m:t>4</m:t>
                          </m:r>
                        </m:e>
                      </m:mr>
                      <m:mr>
                        <m:e>
                          <m:r>
                            <m:t>2</m:t>
                          </m:r>
                        </m:e>
                        <m:e>
                          <m:r>
                            <m:t>5</m:t>
                          </m:r>
                        </m:e>
                      </m:mr>
                    </m:m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Steps: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Multiply the main diagonal:</w:t>
            </w:r>
            <w:r>
              <w:t xml:space="preserve"> </w:t>
            </w:r>
            <m:oMath>
              <m:r>
                <m:t>3</m:t>
              </m:r>
              <m:r>
                <m:rPr>
                  <m:sty m:val="p"/>
                </m:rPr>
                <m:t>⋅</m:t>
              </m:r>
              <m:r>
                <m:t>5</m:t>
              </m:r>
              <m:r>
                <m:rPr>
                  <m:sty m:val="p"/>
                </m:rPr>
                <m:t>=</m:t>
              </m:r>
              <m:r>
                <m:t>15</m:t>
              </m:r>
            </m:oMath>
            <w:r>
              <w:br/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Multiply the other diagonal:</w:t>
            </w:r>
            <w:r>
              <w:t xml:space="preserve"> </w:t>
            </w:r>
            <m:oMath>
              <m:r>
                <m:t>4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8</m:t>
              </m:r>
            </m:oMath>
            <w:r>
              <w:br/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Subtract:</w:t>
            </w:r>
            <w:r>
              <w:t xml:space="preserve"> </w:t>
            </w:r>
            <m:oMath>
              <m:r>
                <m:t>15</m:t>
              </m:r>
              <m:r>
                <m:rPr>
                  <m:sty m:val="p"/>
                </m:rPr>
                <m:t>−</m:t>
              </m:r>
              <m:r>
                <m:t>8</m:t>
              </m:r>
              <m:r>
                <m:rPr>
                  <m:sty m:val="p"/>
                </m:rPr>
                <m:t>=</m:t>
              </m:r>
              <m:r>
                <m:t>7</m:t>
              </m:r>
            </m:oMath>
          </w:p>
          <w:p>
            <w:pPr>
              <w:pStyle w:val="FirstParagraph"/>
            </w:pPr>
            <w:pPr>
              <w:spacing w:after="16"/>
            </w:pPr>
            <w:r>
              <w:rPr>
                <w:b/>
                <w:bCs/>
              </w:rPr>
              <w:t xml:space="preserve">Answer:</w:t>
            </w:r>
            <w:r>
              <w:br/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det</m:t>
                </m:r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7</m:t>
                </m:r>
              </m:oMath>
            </m:oMathPara>
          </w:p>
        </w:tc>
      </w:tr>
    </w:tbl>
    <w:bookmarkEnd w:id="16"/>
    <w:bookmarkStart w:id="20" w:name="determinants-of-a-33-matrix"/>
    <w:p>
      <w:pPr>
        <w:pStyle w:val="Heading2"/>
      </w:pPr>
      <w:r>
        <w:t xml:space="preserve">Determinants of a 3×3 Matrix</w:t>
      </w:r>
    </w:p>
    <w:bookmarkStart w:id="19" w:name="sarrus-rule"/>
    <w:p>
      <w:pPr>
        <w:pStyle w:val="Heading3"/>
      </w:pPr>
      <w:r>
        <w:t xml:space="preserve">Sarrus’ Rule</w:t>
      </w:r>
    </w:p>
    <w:p>
      <w:pPr>
        <w:pStyle w:val="FirstParagraph"/>
      </w:pPr>
      <w:r>
        <w:t xml:space="preserve">Sarrus’ Rule is unique method for calculating the determinant of a 3×3 matrix. It works only for 3×3 matrices and provides a systematic way to account for all the products needed. For a matrix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a</m:t>
                    </m:r>
                  </m:e>
                  <m:e>
                    <m:r>
                      <m:t>b</m:t>
                    </m:r>
                  </m:e>
                  <m:e>
                    <m:r>
                      <m:t>c</m:t>
                    </m:r>
                  </m:e>
                </m:mr>
                <m:mr>
                  <m:e>
                    <m:r>
                      <m:t>d</m:t>
                    </m:r>
                  </m:e>
                  <m:e>
                    <m:r>
                      <m:t>e</m:t>
                    </m:r>
                  </m:e>
                  <m:e>
                    <m:r>
                      <m:t>f</m:t>
                    </m:r>
                  </m:e>
                </m:mr>
                <m:mr>
                  <m:e>
                    <m:r>
                      <m:t>g</m:t>
                    </m:r>
                  </m:e>
                  <m:e>
                    <m:r>
                      <m:t>h</m:t>
                    </m:r>
                  </m:e>
                  <m:e>
                    <m:r>
                      <m:t>i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Sarrus’ Rule states that the determinant is given by summing the products of the diagonals from top-left to bottom-right and subtracting the products of the diagonals from top-right to bottom-left: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det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a</m:t>
          </m:r>
          <m:r>
            <m:t>e</m:t>
          </m:r>
          <m:r>
            <m:t>i</m:t>
          </m:r>
          <m:r>
            <m:rPr>
              <m:sty m:val="p"/>
            </m:rPr>
            <m:t>+</m:t>
          </m:r>
          <m:r>
            <m:t>b</m:t>
          </m:r>
          <m:r>
            <m:t>f</m:t>
          </m:r>
          <m:r>
            <m:t>g</m:t>
          </m:r>
          <m:r>
            <m:rPr>
              <m:sty m:val="p"/>
            </m:rPr>
            <m:t>+</m:t>
          </m:r>
          <m:r>
            <m:t>c</m:t>
          </m:r>
          <m:r>
            <m:t>d</m:t>
          </m:r>
          <m:r>
            <m:t>h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rPr>
              <m:sty m:val="p"/>
            </m:rPr>
            <m:t>(</m:t>
          </m:r>
          <m:r>
            <m:t>c</m:t>
          </m:r>
          <m:r>
            <m:t>e</m:t>
          </m:r>
          <m:r>
            <m:t>g</m:t>
          </m:r>
          <m:r>
            <m:rPr>
              <m:sty m:val="p"/>
            </m:rPr>
            <m:t>+</m:t>
          </m:r>
          <m:r>
            <m:t>b</m:t>
          </m:r>
          <m:r>
            <m:t>d</m:t>
          </m:r>
          <m:r>
            <m:t>i</m:t>
          </m:r>
          <m:r>
            <m:rPr>
              <m:sty m:val="p"/>
            </m:rPr>
            <m:t>+</m:t>
          </m:r>
          <m:r>
            <m:t>a</m:t>
          </m:r>
          <m:r>
            <m:t>f</m:t>
          </m:r>
          <m:r>
            <m:t>h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FirstParagraph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17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1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Example</w:t>
            </w:r>
          </w:p>
          <w:p>
            <w:pPr>
              <w:pStyle w:val="BodyText"/>
            </w:pPr>
            <w:pPr>
              <w:spacing w:before="16"/>
            </w:pPr>
            <w:r>
              <w:t xml:space="preserve">Compute the determinant of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A</m:t>
                </m:r>
                <m:r>
                  <m:rPr>
                    <m:sty m:val="p"/>
                  </m:rPr>
                  <m:t>=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center"/>
                              <m:count m:val="1"/>
                            </m:mcPr>
                          </m:mc>
                          <m:mc>
                            <m:mcPr>
                              <m:mcJc m:val="center"/>
                              <m:count m:val="1"/>
                            </m:mcPr>
                          </m:mc>
                          <m:mc>
                            <m:mcPr>
                              <m:mcJc m:val="center"/>
                              <m:count m:val="1"/>
                            </m:mcPr>
                          </m:mc>
                        </m:mcs>
                      </m:mPr>
                      <m:mr>
                        <m:e>
                          <m:r>
                            <m:t>1</m:t>
                          </m:r>
                        </m:e>
                        <m:e>
                          <m:r>
                            <m:t>2</m:t>
                          </m:r>
                        </m:e>
                        <m:e>
                          <m:r>
                            <m:t>3</m:t>
                          </m:r>
                        </m:e>
                      </m:mr>
                      <m:mr>
                        <m:e>
                          <m:r>
                            <m:t>4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t>5</m:t>
                          </m:r>
                        </m:e>
                      </m:mr>
                      <m:mr>
                        <m:e>
                          <m:r>
                            <m:t>6</m:t>
                          </m:r>
                        </m:e>
                        <m:e>
                          <m:r>
                            <m:t>7</m:t>
                          </m:r>
                        </m:e>
                        <m:e>
                          <m:r>
                            <m:t>8</m:t>
                          </m:r>
                        </m:e>
                      </m:mr>
                    </m:m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Step 1: Multiply the diagonals from top-left to bottom-right: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1</m:t>
                </m:r>
                <m:r>
                  <m:rPr>
                    <m:sty m:val="p"/>
                  </m:rPr>
                  <m:t>⋅</m:t>
                </m:r>
                <m:r>
                  <m:t>0</m:t>
                </m:r>
                <m:r>
                  <m:rPr>
                    <m:sty m:val="p"/>
                  </m:rPr>
                  <m:t>⋅</m:t>
                </m:r>
                <m:r>
                  <m:t>8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 </m:t>
                </m:r>
                <m:r>
                  <m:t>2</m:t>
                </m:r>
                <m:r>
                  <m:rPr>
                    <m:sty m:val="p"/>
                  </m:rPr>
                  <m:t>⋅</m:t>
                </m:r>
                <m:r>
                  <m:t>5</m:t>
                </m:r>
                <m:r>
                  <m:rPr>
                    <m:sty m:val="p"/>
                  </m:rPr>
                  <m:t>⋅</m:t>
                </m:r>
                <m:r>
                  <m:t>6</m:t>
                </m:r>
                <m:r>
                  <m:rPr>
                    <m:sty m:val="p"/>
                  </m:rPr>
                  <m:t>=</m:t>
                </m:r>
                <m:r>
                  <m:t>60</m:t>
                </m:r>
                <m:r>
                  <m:rPr>
                    <m:sty m:val="p"/>
                  </m:rPr>
                  <m:t>,</m:t>
                </m:r>
                <m:r>
                  <m:t> </m:t>
                </m:r>
                <m:r>
                  <m:t>3</m:t>
                </m:r>
                <m:r>
                  <m:rPr>
                    <m:sty m:val="p"/>
                  </m:rPr>
                  <m:t>⋅</m:t>
                </m:r>
                <m:r>
                  <m:t>4</m:t>
                </m:r>
                <m:r>
                  <m:rPr>
                    <m:sty m:val="p"/>
                  </m:rPr>
                  <m:t>⋅</m:t>
                </m:r>
                <m:r>
                  <m:t>7</m:t>
                </m:r>
                <m:r>
                  <m:rPr>
                    <m:sty m:val="p"/>
                  </m:rPr>
                  <m:t>=</m:t>
                </m:r>
                <m:r>
                  <m:t>84</m:t>
                </m:r>
              </m:oMath>
            </m:oMathPara>
          </w:p>
          <w:p>
            <w:pPr>
              <w:pStyle w:val="FirstParagraph"/>
            </w:pPr>
            <w:r>
              <w:t xml:space="preserve">Sum:</w:t>
            </w:r>
            <w: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+</m:t>
              </m:r>
              <m:r>
                <m:t>60</m:t>
              </m:r>
              <m:r>
                <m:rPr>
                  <m:sty m:val="p"/>
                </m:rPr>
                <m:t>+</m:t>
              </m:r>
              <m:r>
                <m:t>84</m:t>
              </m:r>
              <m:r>
                <m:rPr>
                  <m:sty m:val="p"/>
                </m:rPr>
                <m:t>=</m:t>
              </m:r>
              <m:r>
                <m:t>144</m:t>
              </m:r>
            </m:oMath>
          </w:p>
          <w:p>
            <w:pPr>
              <w:pStyle w:val="BodyText"/>
            </w:pPr>
            <w:r>
              <w:t xml:space="preserve">Step 2: Multiply the diagonals from top-right to bottom-left: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3</m:t>
                </m:r>
                <m:r>
                  <m:rPr>
                    <m:sty m:val="p"/>
                  </m:rPr>
                  <m:t>⋅</m:t>
                </m:r>
                <m:r>
                  <m:t>0</m:t>
                </m:r>
                <m:r>
                  <m:rPr>
                    <m:sty m:val="p"/>
                  </m:rPr>
                  <m:t>⋅</m:t>
                </m:r>
                <m:r>
                  <m:t>6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 </m:t>
                </m:r>
                <m:r>
                  <m:t>2</m:t>
                </m:r>
                <m:r>
                  <m:rPr>
                    <m:sty m:val="p"/>
                  </m:rPr>
                  <m:t>⋅</m:t>
                </m:r>
                <m:r>
                  <m:t>4</m:t>
                </m:r>
                <m:r>
                  <m:rPr>
                    <m:sty m:val="p"/>
                  </m:rPr>
                  <m:t>⋅</m:t>
                </m:r>
                <m:r>
                  <m:t>8</m:t>
                </m:r>
                <m:r>
                  <m:rPr>
                    <m:sty m:val="p"/>
                  </m:rPr>
                  <m:t>=</m:t>
                </m:r>
                <m:r>
                  <m:t>64</m:t>
                </m:r>
                <m:r>
                  <m:rPr>
                    <m:sty m:val="p"/>
                  </m:rPr>
                  <m:t>,</m:t>
                </m:r>
                <m:r>
                  <m:t> </m:t>
                </m:r>
                <m:r>
                  <m:t>1</m:t>
                </m:r>
                <m:r>
                  <m:rPr>
                    <m:sty m:val="p"/>
                  </m:rPr>
                  <m:t>⋅</m:t>
                </m:r>
                <m:r>
                  <m:t>5</m:t>
                </m:r>
                <m:r>
                  <m:rPr>
                    <m:sty m:val="p"/>
                  </m:rPr>
                  <m:t>⋅</m:t>
                </m:r>
                <m:r>
                  <m:t>7</m:t>
                </m:r>
                <m:r>
                  <m:rPr>
                    <m:sty m:val="p"/>
                  </m:rPr>
                  <m:t>=</m:t>
                </m:r>
                <m:r>
                  <m:t>35</m:t>
                </m:r>
              </m:oMath>
            </m:oMathPara>
          </w:p>
          <w:p>
            <w:pPr>
              <w:pStyle w:val="FirstParagraph"/>
            </w:pPr>
            <w:r>
              <w:t xml:space="preserve">Sum:</w:t>
            </w:r>
            <w: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+</m:t>
              </m:r>
              <m:r>
                <m:t>64</m:t>
              </m:r>
              <m:r>
                <m:rPr>
                  <m:sty m:val="p"/>
                </m:rPr>
                <m:t>+</m:t>
              </m:r>
              <m:r>
                <m:t>35</m:t>
              </m:r>
              <m:r>
                <m:rPr>
                  <m:sty m:val="p"/>
                </m:rPr>
                <m:t>=</m:t>
              </m:r>
              <m:r>
                <m:t>99</m:t>
              </m:r>
            </m:oMath>
          </w:p>
          <w:p>
            <w:pPr>
              <w:pStyle w:val="BodyText"/>
            </w:pPr>
            <w:r>
              <w:t xml:space="preserve">Step 3: Subtract the second sum from the first: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det</m:t>
                </m:r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144</m:t>
                </m:r>
                <m:r>
                  <m:rPr>
                    <m:sty m:val="p"/>
                  </m:rPr>
                  <m:t>−</m:t>
                </m:r>
                <m:r>
                  <m:t>99</m:t>
                </m:r>
                <m:r>
                  <m:rPr>
                    <m:sty m:val="p"/>
                  </m:rPr>
                  <m:t>=</m:t>
                </m:r>
                <m:r>
                  <m:t>45</m:t>
                </m:r>
              </m:oMath>
            </m:oMathPara>
          </w:p>
          <w:p>
            <w:pPr>
              <w:pStyle w:val="FirstParagraph"/>
            </w:pPr>
            <w:pPr>
              <w:spacing w:after="16"/>
            </w:pPr>
            <w:r>
              <w:rPr>
                <w:b/>
                <w:bCs/>
              </w:rPr>
              <w:t xml:space="preserve">Answer:</w:t>
            </w:r>
            <w:r>
              <w:br/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det</m:t>
                </m:r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45</m:t>
                </m:r>
              </m:oMath>
            </m:oMathPara>
          </w:p>
        </w:tc>
      </w:tr>
    </w:tbl>
    <w:bookmarkEnd w:id="19"/>
    <w:bookmarkEnd w:id="20"/>
    <w:bookmarkEnd w:id="21"/>
    <w:bookmarkStart w:id="42" w:name="cofactor-expansion-for-all-matrices"/>
    <w:p>
      <w:pPr>
        <w:pStyle w:val="Heading1"/>
      </w:pPr>
      <w:r>
        <w:t xml:space="preserve">Cofactor Expansion for all Matrices</w:t>
      </w:r>
    </w:p>
    <w:p>
      <w:pPr>
        <w:pStyle w:val="FirstParagraph"/>
      </w:pPr>
      <w:r>
        <w:t xml:space="preserve">The cofactor expansion formula can be applied to any square matrix, whether it is 4×4, 7×7, or larger. For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matrix,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11</m:t>
                        </m:r>
                      </m:sub>
                    </m:sSub>
                  </m:e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12</m:t>
                        </m:r>
                      </m:sub>
                    </m:sSub>
                  </m:e>
                  <m:e>
                    <m:r>
                      <m:rPr>
                        <m:sty m:val="p"/>
                      </m:rPr>
                      <m:t>…</m:t>
                    </m:r>
                  </m:e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</m:t>
                        </m:r>
                        <m:r>
                          <m:t>n</m:t>
                        </m:r>
                      </m:sub>
                    </m:sSub>
                  </m:e>
                </m:mr>
                <m:mr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21</m:t>
                        </m:r>
                      </m:sub>
                    </m:sSub>
                  </m:e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22</m:t>
                        </m:r>
                      </m:sub>
                    </m:sSub>
                  </m:e>
                  <m:e>
                    <m:r>
                      <m:rPr>
                        <m:sty m:val="p"/>
                      </m:rPr>
                      <m:t>…</m:t>
                    </m:r>
                  </m:e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2</m:t>
                        </m:r>
                        <m:r>
                          <m:t>n</m:t>
                        </m:r>
                      </m:sub>
                    </m:sSub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⋱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n</m:t>
                        </m:r>
                        <m:r>
                          <m:t>1</m:t>
                        </m:r>
                      </m:sub>
                    </m:sSub>
                  </m:e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n</m:t>
                        </m:r>
                        <m:r>
                          <m:t>2</m:t>
                        </m:r>
                      </m:sub>
                    </m:sSub>
                  </m:e>
                  <m:e>
                    <m:r>
                      <m:rPr>
                        <m:sty m:val="p"/>
                      </m:rPr>
                      <m:t>…</m:t>
                    </m:r>
                  </m:e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n</m:t>
                        </m:r>
                        <m:r>
                          <m:t>n</m:t>
                        </m:r>
                      </m:sub>
                    </m:sSub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determinant can be computed by choosing any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or any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to expand along. Here,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refers to the entry in</w:t>
      </w:r>
      <w:r>
        <w:t xml:space="preserve"> </w:t>
      </w:r>
      <w:r>
        <w:rPr>
          <w:b/>
          <w:bCs/>
        </w:rPr>
        <w:t xml:space="preserve">row</w:t>
      </w:r>
      <w:r>
        <w:rPr>
          <w:b/>
          <w:bCs/>
        </w:rPr>
        <w:t xml:space="preserve"> </w:t>
      </w:r>
      <m:oMath>
        <m:r>
          <m:t>i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 column</w:t>
      </w:r>
      <w:r>
        <w:rPr>
          <w:b/>
          <w:bCs/>
        </w:rPr>
        <w:t xml:space="preserve"> </w:t>
      </w:r>
      <m:oMath>
        <m:r>
          <m:t>j</m:t>
        </m:r>
      </m:oMath>
      <w:r>
        <w:t xml:space="preserve">. The corresponding</w:t>
      </w:r>
      <w:r>
        <w:t xml:space="preserve"> </w:t>
      </w:r>
      <w:r>
        <w:rPr>
          <w:b/>
          <w:bCs/>
        </w:rPr>
        <w:t xml:space="preserve">cofactor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C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1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i</m:t>
              </m:r>
              <m:r>
                <m:rPr>
                  <m:sty m:val="p"/>
                </m:rPr>
                <m:t>+</m:t>
              </m:r>
              <m:r>
                <m:t>j</m:t>
              </m:r>
            </m:sup>
          </m:sSup>
          <m:r>
            <m:t> </m:t>
          </m:r>
          <m:r>
            <m:rPr>
              <m:sty m:val="p"/>
            </m:rPr>
            <m:t>|</m:t>
          </m:r>
          <m:sSub>
            <m:e>
              <m:r>
                <m:t>M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|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|</m:t>
        </m:r>
        <m:sSub>
          <m:e>
            <m:r>
              <m:t>M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|</m:t>
        </m:r>
      </m:oMath>
      <w:r>
        <w:t xml:space="preserve"> </w:t>
      </w:r>
      <w:r>
        <w:t xml:space="preserve">is the determinant of the</w:t>
      </w:r>
      <w:r>
        <w:t xml:space="preserve"> </w:t>
      </w:r>
      <w:r>
        <w:rPr>
          <w:b/>
          <w:bCs/>
        </w:rPr>
        <w:t xml:space="preserve">minor matrix</w:t>
      </w:r>
      <w:r>
        <w:t xml:space="preserve"> </w:t>
      </w:r>
      <w:r>
        <w:t xml:space="preserve">obtained by removing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. Each cofactor is then multiplied by its entry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 and the sum of these terms gives the determinant: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det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j</m:t>
              </m:r>
            </m:sub>
            <m:sup>
              <m:r>
                <m:t>​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</m:e>
          </m:nary>
          <m:sSub>
            <m:e>
              <m:r>
                <m:t>C</m:t>
              </m:r>
            </m:e>
            <m:sub>
              <m:r>
                <m:t>i</m:t>
              </m:r>
              <m:r>
                <m:t>j</m:t>
              </m:r>
            </m:sub>
          </m:sSub>
          <m:r>
            <m:t> </m:t>
          </m:r>
          <m:r>
            <m:rPr>
              <m:nor/>
              <m:sty m:val="p"/>
            </m:rPr>
            <m:t>(expansion along row </m:t>
          </m:r>
          <m:r>
            <m:t>i</m:t>
          </m:r>
          <m:r>
            <m:rPr>
              <m:nor/>
              <m:sty m:val="p"/>
            </m:rPr>
            <m:t>).</m:t>
          </m:r>
        </m:oMath>
      </m:oMathPara>
    </w:p>
    <w:p>
      <w:pPr>
        <w:pStyle w:val="FirstParagraph"/>
      </w:pPr>
      <w:r>
        <w:t xml:space="preserve">The general formula for expanding along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det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r>
            <m:rPr>
              <m:sty m:val="p"/>
            </m:rPr>
            <m:t>−</m:t>
          </m:r>
          <m:r>
            <m:t>1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i</m:t>
              </m:r>
              <m:r>
                <m:rPr>
                  <m:sty m:val="p"/>
                </m:rPr>
                <m:t>+</m:t>
              </m:r>
              <m:r>
                <m:t>j</m:t>
              </m:r>
            </m:sup>
          </m:sSup>
          <m:r>
            <m:rPr>
              <m:sty m:val="p"/>
            </m:rPr>
            <m:t>⋅</m:t>
          </m:r>
          <m:sSub>
            <m:e>
              <m:r>
                <m:t>C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,</m:t>
          </m:r>
          <m:r>
            <m:t> </m:t>
          </m:r>
          <m:sSub>
            <m:e>
              <m:r>
                <m:t>C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sSub>
            <m:e>
              <m:r>
                <m:t>a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⋅</m:t>
          </m:r>
          <m:r>
            <m:rPr>
              <m:sty m:val="p"/>
            </m:rPr>
            <m:t>|</m:t>
          </m:r>
          <m:sSub>
            <m:e>
              <m:r>
                <m:t>M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|</m:t>
          </m:r>
        </m:oMath>
      </m:oMathPara>
    </w:p>
    <w:p>
      <w:pPr>
        <w:pStyle w:val="FirstParagraph"/>
      </w:pPr>
      <w:r>
        <w:t xml:space="preserve">Giving you the most commonly used formula,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det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r>
            <m:rPr>
              <m:sty m:val="p"/>
            </m:rPr>
            <m:t>−</m:t>
          </m:r>
          <m:r>
            <m:t>1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i</m:t>
              </m:r>
              <m:r>
                <m:rPr>
                  <m:sty m:val="p"/>
                </m:rPr>
                <m:t>+</m:t>
              </m:r>
              <m:r>
                <m:t>j</m:t>
              </m:r>
            </m:sup>
          </m:sSup>
          <m:r>
            <m:rPr>
              <m:sty m:val="p"/>
            </m:rPr>
            <m:t>⋅</m:t>
          </m:r>
          <m:sSub>
            <m:e>
              <m:r>
                <m:t>a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⋅</m:t>
          </m:r>
          <m:r>
            <m:rPr>
              <m:sty m:val="p"/>
            </m:rPr>
            <m:t>|</m:t>
          </m:r>
          <m:sSub>
            <m:e>
              <m:r>
                <m:t>M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|</m:t>
          </m:r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tip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General Sign Pattern for n x n Matrices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For any n x n matrix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A</m:t>
                </m:r>
                <m:r>
                  <m:rPr>
                    <m:sty m:val="p"/>
                  </m:rPr>
                  <m:t>=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center"/>
                              <m:count m:val="1"/>
                            </m:mcPr>
                          </m:mc>
                          <m:mc>
                            <m:mcPr>
                              <m:mcJc m:val="center"/>
                              <m:count m:val="1"/>
                            </m:mcPr>
                          </m:mc>
                          <m:mc>
                            <m:mcPr>
                              <m:mcJc m:val="center"/>
                              <m:count m:val="1"/>
                            </m:mcPr>
                          </m:mc>
                          <m:mc>
                            <m:mcPr>
                              <m:mcJc m:val="center"/>
                              <m:count m:val="1"/>
                            </m:mcPr>
                          </m:mc>
                        </m:mcs>
                      </m:mPr>
                      <m:mr>
                        <m:e>
                          <m:sSub>
                            <m:e>
                              <m:r>
                                <m:t>a</m:t>
                              </m:r>
                            </m:e>
                            <m:sub>
                              <m:r>
                                <m:t>11</m:t>
                              </m:r>
                            </m:sub>
                          </m:sSub>
                        </m:e>
                        <m:e>
                          <m:sSub>
                            <m:e>
                              <m:r>
                                <m:t>a</m:t>
                              </m:r>
                            </m:e>
                            <m:sub>
                              <m:r>
                                <m:t>12</m:t>
                              </m:r>
                            </m:sub>
                          </m:sSub>
                        </m:e>
                        <m:e>
                          <m:r>
                            <m:rPr>
                              <m:sty m:val="p"/>
                            </m:rPr>
                            <m:t>…</m:t>
                          </m:r>
                        </m:e>
                        <m:e>
                          <m:sSub>
                            <m:e>
                              <m:r>
                                <m:t>a</m:t>
                              </m:r>
                            </m:e>
                            <m:sub>
                              <m:r>
                                <m:t>1</m:t>
                              </m:r>
                              <m:r>
                                <m:t>n</m:t>
                              </m:r>
                            </m:sub>
                          </m:sSub>
                        </m:e>
                      </m:mr>
                      <m:mr>
                        <m:e>
                          <m:sSub>
                            <m:e>
                              <m:r>
                                <m:t>a</m:t>
                              </m:r>
                            </m:e>
                            <m:sub>
                              <m:r>
                                <m:t>21</m:t>
                              </m:r>
                            </m:sub>
                          </m:sSub>
                        </m:e>
                        <m:e>
                          <m:sSub>
                            <m:e>
                              <m:r>
                                <m:t>a</m:t>
                              </m:r>
                            </m:e>
                            <m:sub>
                              <m:r>
                                <m:t>22</m:t>
                              </m:r>
                            </m:sub>
                          </m:sSub>
                        </m:e>
                        <m:e>
                          <m:r>
                            <m:rPr>
                              <m:sty m:val="p"/>
                            </m:rPr>
                            <m:t>…</m:t>
                          </m:r>
                        </m:e>
                        <m:e>
                          <m:sSub>
                            <m:e>
                              <m:r>
                                <m:t>a</m:t>
                              </m:r>
                            </m:e>
                            <m:sub>
                              <m:r>
                                <m:t>2</m:t>
                              </m:r>
                              <m:r>
                                <m:t>n</m:t>
                              </m:r>
                            </m:sub>
                          </m:sSub>
                        </m:e>
                      </m:mr>
                      <m:mr>
                        <m:e>
                          <m:r>
                            <m:rPr>
                              <m:sty m:val="p"/>
                            </m:rPr>
                            <m:t>⋮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⋮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⋱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⋮</m:t>
                          </m:r>
                        </m:e>
                      </m:mr>
                      <m:mr>
                        <m:e>
                          <m:sSub>
                            <m:e>
                              <m:r>
                                <m:t>a</m:t>
                              </m:r>
                            </m:e>
                            <m:sub>
                              <m:r>
                                <m:t>n</m:t>
                              </m:r>
                              <m:r>
                                <m:t>1</m:t>
                              </m:r>
                            </m:sub>
                          </m:sSub>
                        </m:e>
                        <m:e>
                          <m:sSub>
                            <m:e>
                              <m:r>
                                <m:t>a</m:t>
                              </m:r>
                            </m:e>
                            <m:sub>
                              <m:r>
                                <m:t>n</m:t>
                              </m:r>
                              <m:r>
                                <m:t>2</m:t>
                              </m:r>
                            </m:sub>
                          </m:sSub>
                        </m:e>
                        <m:e>
                          <m:r>
                            <m:rPr>
                              <m:sty m:val="p"/>
                            </m:rPr>
                            <m:t>…</m:t>
                          </m:r>
                        </m:e>
                        <m:e>
                          <m:sSub>
                            <m:e>
                              <m:r>
                                <m:t>a</m:t>
                              </m:r>
                            </m:e>
                            <m:sub>
                              <m:r>
                                <m:t>n</m:t>
                              </m:r>
                              <m:r>
                                <m:t>n</m:t>
                              </m:r>
                            </m:sub>
                          </m:sSub>
                        </m:e>
                      </m:mr>
                    </m:m>
                  </m:e>
                </m:d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the sign of each entry in cofactor expansion is determined by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(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t>i</m:t>
                    </m:r>
                    <m:r>
                      <m:rPr>
                        <m:sty m:val="p"/>
                      </m:rPr>
                      <m:t>+</m:t>
                    </m:r>
                    <m:r>
                      <m:t>j</m:t>
                    </m:r>
                  </m:sup>
                </m:sSup>
                <m:r>
                  <m:rPr>
                    <m:sty m:val="p"/>
                  </m:rPr>
                  <m:t>,</m:t>
                </m:r>
                <m:r>
                  <m:t> </m:t>
                </m:r>
                <m:r>
                  <m:t>i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…</m:t>
                </m:r>
                <m:r>
                  <m:rPr>
                    <m:sty m:val="p"/>
                  </m:rPr>
                  <m:t>,</m:t>
                </m:r>
                <m:r>
                  <m:t>n</m:t>
                </m:r>
                <m:r>
                  <m:rPr>
                    <m:sty m:val="p"/>
                  </m:rPr>
                  <m:t>,</m:t>
                </m:r>
                <m:r>
                  <m:t> </m:t>
                </m:r>
                <m:r>
                  <m:t>j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…</m:t>
                </m:r>
                <m:r>
                  <m:rPr>
                    <m:sty m:val="p"/>
                  </m:rPr>
                  <m:t>,</m:t>
                </m:r>
                <m:r>
                  <m:t>n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This produces a</w:t>
            </w:r>
            <w:r>
              <w:t xml:space="preserve"> </w:t>
            </w:r>
            <w:r>
              <w:rPr>
                <w:b/>
                <w:bCs/>
              </w:rPr>
              <w:t xml:space="preserve">checkerboard pattern</w:t>
            </w:r>
            <w:r>
              <w:t xml:space="preserve"> </w:t>
            </w:r>
            <w:r>
              <w:t xml:space="preserve">of signs across the matrix. Mathematically, the pattern can be represented as: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sign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a</m:t>
                    </m:r>
                  </m:e>
                  <m:sub>
                    <m:r>
                      <m:t>i</m:t>
                    </m:r>
                    <m:r>
                      <m:t>j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center"/>
                              <m:count m:val="1"/>
                            </m:mcPr>
                          </m:mc>
                          <m:mc>
                            <m:mcPr>
                              <m:mcJc m:val="center"/>
                              <m:count m:val="1"/>
                            </m:mcPr>
                          </m:mc>
                          <m:mc>
                            <m:mcPr>
                              <m:mcJc m:val="center"/>
                              <m:count m:val="1"/>
                            </m:mcPr>
                          </m:mc>
                          <m:mc>
                            <m:mcPr>
                              <m:mcJc m:val="center"/>
                              <m:count m:val="1"/>
                            </m:mcPr>
                          </m:mc>
                        </m:mcs>
                      </m:mPr>
                      <m:mr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1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1</m:t>
                              </m:r>
                            </m:sup>
                          </m:sSup>
                        </m:e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1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2</m:t>
                              </m:r>
                            </m:sup>
                          </m:sSup>
                        </m:e>
                        <m:e>
                          <m:r>
                            <m:rPr>
                              <m:sty m:val="p"/>
                            </m:rPr>
                            <m:t>⋯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1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n</m:t>
                              </m:r>
                            </m:sup>
                          </m:sSup>
                        </m:e>
                      </m:mr>
                      <m:mr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1</m:t>
                              </m:r>
                            </m:sup>
                          </m:sSup>
                        </m:e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2</m:t>
                              </m:r>
                            </m:sup>
                          </m:sSup>
                        </m:e>
                        <m:e>
                          <m:r>
                            <m:rPr>
                              <m:sty m:val="p"/>
                            </m:rPr>
                            <m:t>⋯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n</m:t>
                              </m:r>
                            </m:sup>
                          </m:sSup>
                        </m:e>
                      </m:mr>
                      <m:mr>
                        <m:e>
                          <m:r>
                            <m:rPr>
                              <m:sty m:val="p"/>
                            </m:rPr>
                            <m:t>⋮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⋮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⋱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⋮</m:t>
                          </m:r>
                        </m:e>
                      </m:mr>
                      <m:mr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n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1</m:t>
                              </m:r>
                            </m:sup>
                          </m:sSup>
                        </m:e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n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2</m:t>
                              </m:r>
                            </m:sup>
                          </m:sSup>
                        </m:e>
                        <m:e>
                          <m:r>
                            <m:rPr>
                              <m:sty m:val="p"/>
                            </m:rPr>
                            <m:t>⋯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n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n</m:t>
                              </m:r>
                            </m:sup>
                          </m:sSup>
                        </m:e>
                      </m:mr>
                    </m:m>
                  </m:e>
                </m:d>
                <m:r>
                  <m:rPr>
                    <m:sty m:val="p"/>
                  </m:rPr>
                  <m:t>=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center"/>
                              <m:count m:val="1"/>
                            </m:mcPr>
                          </m:mc>
                          <m:mc>
                            <m:mcPr>
                              <m:mcJc m:val="center"/>
                              <m:count m:val="1"/>
                            </m:mcPr>
                          </m:mc>
                          <m:mc>
                            <m:mcPr>
                              <m:mcJc m:val="center"/>
                              <m:count m:val="1"/>
                            </m:mcPr>
                          </m:mc>
                          <m:mc>
                            <m:mcPr>
                              <m:mcJc m:val="center"/>
                              <m:count m:val="1"/>
                            </m:mcPr>
                          </m:mc>
                        </m:mcs>
                      </m:mPr>
                      <m:mr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+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⋯</m:t>
                          </m:r>
                        </m:e>
                      </m:mr>
                      <m:mr>
                        <m:e>
                          <m:r>
                            <m:rPr>
                              <m:sty m:val="p"/>
                            </m:rPr>
                            <m:t>+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+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⋯</m:t>
                          </m:r>
                        </m:e>
                      </m:mr>
                      <m:mr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+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⋯</m:t>
                          </m:r>
                        </m:e>
                      </m:mr>
                      <m:mr>
                        <m:e>
                          <m:r>
                            <m:rPr>
                              <m:sty m:val="p"/>
                            </m:rPr>
                            <m:t>⋮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⋮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⋮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⋱</m:t>
                          </m:r>
                        </m:e>
                      </m:mr>
                    </m:m>
                  </m:e>
                </m:d>
              </m:oMath>
            </m:oMathPara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Each entry is</w:t>
            </w:r>
            <w:r>
              <w:t xml:space="preserve"> </w:t>
            </w:r>
            <w:r>
              <w:rPr>
                <w:i/>
                <w:iCs/>
              </w:rPr>
              <w:t xml:space="preserve">positive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i</m:t>
              </m:r>
              <m:r>
                <m:rPr>
                  <m:sty m:val="p"/>
                </m:rPr>
                <m:t>+</m:t>
              </m:r>
              <m:r>
                <m:t>j</m:t>
              </m:r>
            </m:oMath>
            <w:r>
              <w:t xml:space="preserve"> </w:t>
            </w:r>
            <w:r>
              <w:t xml:space="preserve">is even, and</w:t>
            </w:r>
            <w:r>
              <w:t xml:space="preserve"> </w:t>
            </w:r>
            <w:r>
              <w:rPr>
                <w:i/>
                <w:iCs/>
              </w:rPr>
              <w:t xml:space="preserve">negative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i</m:t>
              </m:r>
              <m:r>
                <m:rPr>
                  <m:sty m:val="p"/>
                </m:rPr>
                <m:t>+</m:t>
              </m:r>
              <m:r>
                <m:t>j</m:t>
              </m:r>
            </m:oMath>
            <w:r>
              <w:t xml:space="preserve"> </w:t>
            </w:r>
            <w:r>
              <w:t xml:space="preserve">is odd.</w:t>
            </w:r>
            <w:r>
              <w:br/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The top-left corner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11</m:t>
                  </m:r>
                </m:sub>
              </m:sSub>
            </m:oMath>
            <w:r>
              <w:t xml:space="preserve"> </w:t>
            </w:r>
            <w:r>
              <w:t xml:space="preserve">is always</w:t>
            </w:r>
            <w:r>
              <w:t xml:space="preserve"> </w:t>
            </w:r>
            <m:oMath>
              <m:r>
                <m:rPr>
                  <m:sty m:val="p"/>
                </m:rPr>
                <m:t>+</m:t>
              </m:r>
            </m:oMath>
            <w:r>
              <w:t xml:space="preserve">, producing the alternating pattern across rows and columns.</w:t>
            </w:r>
            <w:r>
              <w:br/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This formula works for any matrix size, whether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100</m:t>
              </m:r>
            </m:oMath>
            <w:r>
              <w:t xml:space="preserve">, or larger.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This is the mathematical reason the cofactor expansion alternates signs: it ensures that the determinant calculation correctly accounts for orientation and scaling in the associated linear transformation.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6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important.png" id="2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Understanding Minor Matrices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t xml:space="preserve">In a square matrix, the</w:t>
            </w:r>
            <w:r>
              <w:t xml:space="preserve"> </w:t>
            </w:r>
            <w:r>
              <w:t xml:space="preserve">minor</w:t>
            </w:r>
            <w:r>
              <w:t xml:space="preserve"> </w:t>
            </w:r>
            <w:r>
              <w:t xml:space="preserve">of an element is the determinant of the smaller matrix formed by deleting the row and column that element sits in.</w:t>
            </w:r>
            <w:r>
              <w:t xml:space="preserve"> </w:t>
            </w:r>
            <w:r>
              <w:t xml:space="preserve">Click on any number in the matrix below to see its minor matrix.</w:t>
            </w:r>
            <w:r>
              <w:t xml:space="preserve"> </w:t>
            </w:r>
            <w:r>
              <w:t xml:space="preserve">The highlighted row and column show which parts of the original matrix are removed.</w:t>
            </w:r>
            <w:r>
              <w:t xml:space="preserve"> </w:t>
            </w:r>
            <w:r>
              <w:t xml:space="preserve">Notice how different elements lead to different minor matrices, and think about how these minors contribute to calculating the determinant of the full matrix.</w:t>
            </w:r>
          </w:p>
          <w:p>
            <w:pPr>
              <w:pStyle w:val="BodyText"/>
            </w:pPr>
            <w:r>
              <w:t xml:space="preserve">Click on a number in the matrix to see its minor:</w:t>
            </w:r>
          </w:p>
          <w:bookmarkStart w:id="28" w:name="matrix-container"/>
          <w:bookmarkEnd w:id="28"/>
          <w:p>
            <w:pPr>
              <w:pStyle w:val="BodyText"/>
            </w:pPr>
            <w:r>
              <w:t xml:space="preserve">Selected Minor:</w:t>
            </w:r>
          </w:p>
          <w:bookmarkStart w:id="29" w:name="minor-container"/>
          <w:bookmarkEnd w:id="29"/>
          <w:p/>
        </w:tc>
      </w:tr>
    </w:tbl>
    <w:bookmarkStart w:id="41" w:name="how-to-create-the-formula-step-by-step"/>
    <w:p>
      <w:pPr>
        <w:pStyle w:val="Heading2"/>
      </w:pPr>
      <w:r>
        <w:t xml:space="preserve">How to Create the Formula Step by Step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Pick a row or column</w:t>
      </w:r>
      <w:r>
        <w:t xml:space="preserve"> </w:t>
      </w:r>
      <w:r>
        <w:t xml:space="preserve">(say row</w:t>
      </w:r>
      <w:r>
        <w:t xml:space="preserve"> </w:t>
      </w:r>
      <m:oMath>
        <m:r>
          <m:t>i</m:t>
        </m:r>
      </m:oMath>
      <w:r>
        <w:t xml:space="preserve">).</w:t>
      </w:r>
      <w:r>
        <w:br/>
      </w:r>
    </w:p>
    <w:p>
      <w:pPr>
        <w:pStyle w:val="Compact"/>
        <w:numPr>
          <w:ilvl w:val="0"/>
          <w:numId w:val="1003"/>
        </w:numPr>
      </w:pPr>
      <w:r>
        <w:t xml:space="preserve">For each entry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in that row,</w:t>
      </w:r>
      <w:r>
        <w:t xml:space="preserve"> </w:t>
      </w:r>
      <w:r>
        <w:rPr>
          <w:b/>
          <w:bCs/>
        </w:rPr>
        <w:t xml:space="preserve">calculate its minor</w:t>
      </w:r>
      <w:r>
        <w:t xml:space="preserve"> </w:t>
      </w:r>
      <m:oMath>
        <m:sSub>
          <m:e>
            <m:r>
              <m:t>M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by removing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.</w:t>
      </w:r>
      <w:r>
        <w:br/>
      </w:r>
    </w:p>
    <w:p>
      <w:pPr>
        <w:pStyle w:val="Compact"/>
        <w:numPr>
          <w:ilvl w:val="0"/>
          <w:numId w:val="1003"/>
        </w:numPr>
      </w:pPr>
      <w:r>
        <w:t xml:space="preserve">Multiply each minor by its</w:t>
      </w:r>
      <w:r>
        <w:t xml:space="preserve"> </w:t>
      </w:r>
      <w:r>
        <w:rPr>
          <w:b/>
          <w:bCs/>
        </w:rPr>
        <w:t xml:space="preserve">entry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sign factor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i</m:t>
            </m:r>
            <m:r>
              <m:rPr>
                <m:sty m:val="p"/>
              </m:rPr>
              <m:t>+</m:t>
            </m:r>
            <m:r>
              <m:t>j</m:t>
            </m:r>
          </m:sup>
        </m:sSup>
      </m:oMath>
      <w:r>
        <w:t xml:space="preserve">.</w:t>
      </w:r>
      <w:r>
        <w:br/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Sum all these products</w:t>
      </w:r>
      <w:r>
        <w:t xml:space="preserve"> </w:t>
      </w:r>
      <w:r>
        <w:t xml:space="preserve">to obtain the determinant.</w:t>
      </w:r>
    </w:p>
    <w:p>
      <w:pPr>
        <w:pStyle w:val="FirstParagraph"/>
      </w:pPr>
      <w:r>
        <w:t xml:space="preserve">Using this method, you can systematically construct the determinant formula for any square matrix, from 2×2 up to 100×100 and beyond.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0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tip.png" id="3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Use Zeros to Simplify Cofactor Expansion</w:t>
            </w:r>
          </w:p>
          <w:p>
            <w:pPr>
              <w:pStyle w:val="BodyText"/>
            </w:pPr>
            <w:r>
              <w:t xml:space="preserve">When performing a cofactor expansion,</w:t>
            </w:r>
            <w:r>
              <w:t xml:space="preserve"> </w:t>
            </w:r>
            <w:r>
              <w:rPr>
                <w:b/>
                <w:bCs/>
              </w:rPr>
              <w:t xml:space="preserve">choosing a row or column with many zeros</w:t>
            </w:r>
            <w:r>
              <w:t xml:space="preserve"> </w:t>
            </w:r>
            <w:r>
              <w:t xml:space="preserve">can greatly simplify your calculations. This is because any entry that is zero contributes nothing to the sum: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(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t>i</m:t>
                    </m:r>
                    <m:r>
                      <m:rPr>
                        <m:sty m:val="p"/>
                      </m:rPr>
                      <m:t>+</m:t>
                    </m:r>
                    <m:r>
                      <m:t>j</m:t>
                    </m:r>
                  </m:sup>
                </m:sSup>
                <m:r>
                  <m:rPr>
                    <m:sty m:val="p"/>
                  </m:rPr>
                  <m:t>⋅</m:t>
                </m:r>
                <m:r>
                  <m:t>0</m:t>
                </m:r>
                <m:r>
                  <m:rPr>
                    <m:sty m:val="p"/>
                  </m:rPr>
                  <m:t>⋅</m:t>
                </m:r>
                <m:r>
                  <m:rPr>
                    <m:sty m:val="p"/>
                  </m:rPr>
                  <m:t>|</m:t>
                </m:r>
                <m:sSub>
                  <m:e>
                    <m:r>
                      <m:t>M</m:t>
                    </m:r>
                  </m:e>
                  <m:sub>
                    <m:r>
                      <m:t>i</m:t>
                    </m:r>
                    <m:r>
                      <m:t>j</m:t>
                    </m:r>
                  </m:sub>
                </m:sSub>
                <m:r>
                  <m:rPr>
                    <m:sty m:val="p"/>
                  </m:rPr>
                  <m:t>|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pPr>
              <w:spacing w:after="16"/>
            </w:pPr>
            <w:r>
              <w:t xml:space="preserve">By expanding along a row or column with zeros, you reduce the number of minors you need to calculate, saving time and reducing the chance of mistakes. Always scan the matrix for a row or column with the most zeros before starting your expansion.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Example: Computing a 4×4 Determinant Step by Step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Consider the matrix: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A</m:t>
                </m:r>
                <m:r>
                  <m:rPr>
                    <m:sty m:val="p"/>
                  </m:rPr>
                  <m:t>=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center"/>
                              <m:count m:val="1"/>
                            </m:mcPr>
                          </m:mc>
                          <m:mc>
                            <m:mcPr>
                              <m:mcJc m:val="center"/>
                              <m:count m:val="1"/>
                            </m:mcPr>
                          </m:mc>
                          <m:mc>
                            <m:mcPr>
                              <m:mcJc m:val="center"/>
                              <m:count m:val="1"/>
                            </m:mcPr>
                          </m:mc>
                          <m:mc>
                            <m:mcPr>
                              <m:mcJc m:val="center"/>
                              <m:count m:val="1"/>
                            </m:mcPr>
                          </m:mc>
                        </m:mcs>
                      </m:mPr>
                      <m:mr>
                        <m:e>
                          <m:r>
                            <m:t>1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t>2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e>
                      </m:mr>
                      <m:mr>
                        <m:e>
                          <m:r>
                            <m:t>3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t>5</m:t>
                          </m:r>
                        </m:e>
                      </m:mr>
                      <m:mr>
                        <m:e>
                          <m:r>
                            <m:t>2</m:t>
                          </m:r>
                        </m:e>
                        <m:e>
                          <m:r>
                            <m:t>1</m:t>
                          </m:r>
                        </m:e>
                        <m:e>
                          <m:r>
                            <m:t>4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3</m:t>
                          </m:r>
                        </m:e>
                      </m:mr>
                      <m:mr>
                        <m:e>
                          <m:r>
                            <m:t>1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t>5</m:t>
                          </m:r>
                        </m:e>
                        <m:e>
                          <m:r>
                            <m:t>0</m:t>
                          </m:r>
                        </m:e>
                      </m:mr>
                    </m:m>
                  </m:e>
                </m:d>
              </m:oMath>
            </m:oMathPara>
          </w:p>
          <w:p>
            <w:pPr>
              <w:pStyle w:val="FirstParagraph"/>
            </w:pPr>
            <w:r>
              <w:t xml:space="preserve">We will compute</w:t>
            </w:r>
            <w:r>
              <w:t xml:space="preserve"> </w:t>
            </w:r>
            <m:oMath>
              <m:r>
                <m:t>d</m:t>
              </m:r>
              <m:r>
                <m:t>e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by</w:t>
            </w:r>
            <w:r>
              <w:t xml:space="preserve"> </w:t>
            </w:r>
            <w:r>
              <w:rPr>
                <w:b/>
                <w:bCs/>
              </w:rPr>
              <w:t xml:space="preserve">expansion along column 2</w:t>
            </w:r>
            <w:r>
              <w:t xml:space="preserve"> </w:t>
            </w:r>
            <w:r>
              <w:t xml:space="preserve">(because it has several zeros, which simplifies calculations).</w:t>
            </w:r>
          </w:p>
          <w:bookmarkStart w:id="34" w:name="step-1-cofactor-formula"/>
          <w:p>
            <w:pPr>
              <w:pStyle w:val="Heading3"/>
            </w:pPr>
            <w:r>
              <w:t xml:space="preserve">Step 1: Cofactor formula</w:t>
            </w:r>
          </w:p>
          <w:p>
            <w:pPr>
              <w:pStyle w:val="FirstParagraph"/>
            </w:pPr>
            <w:r>
              <w:t xml:space="preserve">For any entry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C</m:t>
                    </m:r>
                  </m:e>
                  <m:sub>
                    <m:r>
                      <m:t>i</m:t>
                    </m:r>
                    <m:r>
                      <m:t>j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(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t>i</m:t>
                    </m:r>
                    <m:r>
                      <m:rPr>
                        <m:sty m:val="p"/>
                      </m:rPr>
                      <m:t>+</m:t>
                    </m:r>
                    <m:r>
                      <m:t>j</m:t>
                    </m:r>
                  </m:sup>
                </m:sSup>
                <m:r>
                  <m:t> </m:t>
                </m:r>
                <m:r>
                  <m:rPr>
                    <m:sty m:val="p"/>
                  </m:rPr>
                  <m:t>det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M</m:t>
                    </m:r>
                  </m:e>
                  <m:sub>
                    <m:r>
                      <m:t>i</m:t>
                    </m:r>
                    <m:r>
                      <m:t>j</m:t>
                    </m:r>
                  </m:sub>
                </m:sSub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sSub>
                <m:e>
                  <m:r>
                    <m:t>M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is the</w:t>
            </w:r>
            <w:r>
              <w:t xml:space="preserve"> </w:t>
            </w:r>
            <w:r>
              <w:rPr>
                <w:b/>
                <w:bCs/>
              </w:rPr>
              <w:t xml:space="preserve">minor matrix</w:t>
            </w:r>
            <w:r>
              <w:t xml:space="preserve"> </w:t>
            </w:r>
            <w:r>
              <w:t xml:space="preserve">obtained by removing row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 </w:t>
            </w:r>
            <w:r>
              <w:t xml:space="preserve">and column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Expansion along column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det</m:t>
                </m:r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i</m:t>
                        </m:r>
                        <m:r>
                          <m:t>j</m:t>
                        </m:r>
                      </m:sub>
                    </m:sSub>
                  </m:e>
                </m:nary>
                <m:sSub>
                  <m:e>
                    <m:r>
                      <m:t>C</m:t>
                    </m:r>
                  </m:e>
                  <m:sub>
                    <m:r>
                      <m:t>i</m:t>
                    </m:r>
                    <m:r>
                      <m:t>j</m:t>
                    </m:r>
                  </m:sub>
                </m:sSub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i</m:t>
                        </m:r>
                        <m:r>
                          <m:t>j</m:t>
                        </m:r>
                      </m:sub>
                    </m:sSub>
                  </m:e>
                </m:nary>
                <m:r>
                  <m:rPr>
                    <m:sty m:val="p"/>
                  </m:rPr>
                  <m:t>(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t>i</m:t>
                    </m:r>
                    <m:r>
                      <m:rPr>
                        <m:sty m:val="p"/>
                      </m:rPr>
                      <m:t>+</m:t>
                    </m:r>
                    <m:r>
                      <m:t>j</m:t>
                    </m:r>
                  </m:sup>
                </m:sSup>
                <m:r>
                  <m:rPr>
                    <m:sty m:val="p"/>
                  </m:rPr>
                  <m:t>det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M</m:t>
                    </m:r>
                  </m:e>
                  <m:sub>
                    <m:r>
                      <m:t>i</m:t>
                    </m:r>
                    <m:r>
                      <m:t>j</m:t>
                    </m:r>
                  </m:sub>
                </m:sSub>
                <m:r>
                  <m:rPr>
                    <m:sty m:val="p"/>
                  </m:rPr>
                  <m:t>)</m:t>
                </m:r>
              </m:oMath>
            </m:oMathPara>
          </w:p>
          <w:bookmarkEnd w:id="34"/>
          <w:bookmarkStart w:id="35" w:name="X0ec9241f119a72696c5a2119b88bb8f191bedbf"/>
          <w:p>
            <w:pPr>
              <w:pStyle w:val="Heading3"/>
            </w:pPr>
            <w:r>
              <w:t xml:space="preserve">Step 2: Identify nonzero entries in column 2</w:t>
            </w:r>
          </w:p>
          <w:p>
            <w:pPr>
              <w:pStyle w:val="FirstParagraph"/>
            </w:pPr>
            <w:r>
              <w:t xml:space="preserve">Column 2: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d>
                  <m:dPr>
                    <m:begChr m:val="["/>
                    <m:sepChr m:val=""/>
                    <m:endChr m:val="]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center"/>
                              <m:count m:val="1"/>
                            </m:mcPr>
                          </m:mc>
                        </m:mcs>
                      </m:mPr>
                      <m:mr>
                        <m:e>
                          <m:r>
                            <m:t>0</m:t>
                          </m:r>
                        </m:e>
                      </m:mr>
                      <m:mr>
                        <m:e>
                          <m:r>
                            <m:t>0</m:t>
                          </m:r>
                        </m:e>
                      </m:mr>
                      <m:mr>
                        <m:e>
                          <m:r>
                            <m:t>1</m:t>
                          </m:r>
                        </m:e>
                      </m:mr>
                      <m:mr>
                        <m:e>
                          <m:r>
                            <m:t>0</m:t>
                          </m:r>
                        </m:e>
                      </m:mr>
                    </m:m>
                  </m:e>
                </m:d>
              </m:oMath>
            </m:oMathPara>
          </w:p>
          <w:p>
            <w:pPr>
              <w:pStyle w:val="FirstParagraph"/>
            </w:pPr>
            <w:r>
              <w:t xml:space="preserve">Only</w:t>
            </w:r>
            <w:r>
              <w:t xml:space="preserve"> </w:t>
            </w:r>
            <w:r>
              <w:rPr>
                <w:b/>
                <w:bCs/>
              </w:rPr>
              <w:t xml:space="preserve">row 3</w:t>
            </w:r>
            <w:r>
              <w:t xml:space="preserve"> </w:t>
            </w:r>
            <w:r>
              <w:t xml:space="preserve">contributes, because all other entries are zero: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det</m:t>
                </m:r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a</m:t>
                    </m:r>
                  </m:e>
                  <m:sub>
                    <m:r>
                      <m:t>32</m:t>
                    </m:r>
                  </m:sub>
                </m:sSub>
                <m:r>
                  <m:rPr>
                    <m:sty m:val="p"/>
                  </m:rPr>
                  <m:t>⋅</m:t>
                </m:r>
                <m:sSub>
                  <m:e>
                    <m:r>
                      <m:t>C</m:t>
                    </m:r>
                  </m:e>
                  <m:sub>
                    <m:r>
                      <m:t>32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⋅</m:t>
                </m:r>
                <m:sSub>
                  <m:e>
                    <m:r>
                      <m:t>C</m:t>
                    </m:r>
                  </m:e>
                  <m:sub>
                    <m:r>
                      <m:t>32</m:t>
                    </m:r>
                  </m:sub>
                </m:sSub>
              </m:oMath>
            </m:oMathPara>
          </w:p>
          <w:bookmarkEnd w:id="35"/>
          <w:bookmarkStart w:id="36" w:name="step-3-compute-cofactor-c_32"/>
          <w:p>
            <w:pPr>
              <w:pStyle w:val="Heading3"/>
            </w:pPr>
            <w:r>
              <w:t xml:space="preserve">Step 3: Compute cofactor</w:t>
            </w:r>
            <w:r>
              <w:t xml:space="preserve"> </w:t>
            </w:r>
            <m:oMath>
              <m:sSub>
                <m:e>
                  <m:r>
                    <m:t>C</m:t>
                  </m:r>
                </m:e>
                <m:sub>
                  <m:r>
                    <m:t>32</m:t>
                  </m:r>
                </m:sub>
              </m:sSub>
            </m:oMath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sSub>
                  <m:e>
                    <m:r>
                      <m:t>C</m:t>
                    </m:r>
                  </m:e>
                  <m:sub>
                    <m:r>
                      <m:t>32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(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t>3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det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M</m:t>
                    </m:r>
                  </m:e>
                  <m:sub>
                    <m:r>
                      <m:t>32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det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M</m:t>
                    </m:r>
                  </m:e>
                  <m:sub>
                    <m:r>
                      <m:t>32</m:t>
                    </m:r>
                  </m:sub>
                </m:sSub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w:r>
              <w:t xml:space="preserve">The minor matrix</w:t>
            </w:r>
            <w:r>
              <w:t xml:space="preserve"> </w:t>
            </w:r>
            <m:oMath>
              <m:sSub>
                <m:e>
                  <m:r>
                    <m:t>M</m:t>
                  </m:r>
                </m:e>
                <m:sub>
                  <m:r>
                    <m:t>32</m:t>
                  </m:r>
                </m:sub>
              </m:sSub>
            </m:oMath>
            <w:r>
              <w:t xml:space="preserve"> </w:t>
            </w:r>
            <w:r>
              <w:t xml:space="preserve">(remove row 3, column 2):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M</m:t>
                    </m:r>
                  </m:e>
                  <m:sub>
                    <m:r>
                      <m:t>32</m:t>
                    </m:r>
                  </m:sub>
                </m:sSub>
                <m:r>
                  <m:rPr>
                    <m:sty m:val="p"/>
                  </m:rPr>
                  <m:t>=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center"/>
                              <m:count m:val="1"/>
                            </m:mcPr>
                          </m:mc>
                          <m:mc>
                            <m:mcPr>
                              <m:mcJc m:val="center"/>
                              <m:count m:val="1"/>
                            </m:mcPr>
                          </m:mc>
                          <m:mc>
                            <m:mcPr>
                              <m:mcJc m:val="center"/>
                              <m:count m:val="1"/>
                            </m:mcPr>
                          </m:mc>
                        </m:mcs>
                      </m:mPr>
                      <m:mr>
                        <m:e>
                          <m:r>
                            <m:t>1</m:t>
                          </m:r>
                        </m:e>
                        <m:e>
                          <m:r>
                            <m:t>2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e>
                      </m:mr>
                      <m:mr>
                        <m:e>
                          <m:r>
                            <m:t>3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t>5</m:t>
                          </m:r>
                        </m:e>
                      </m:mr>
                      <m:mr>
                        <m:e>
                          <m:r>
                            <m:t>1</m:t>
                          </m:r>
                        </m:e>
                        <m:e>
                          <m:r>
                            <m:t>5</m:t>
                          </m:r>
                        </m:e>
                        <m:e>
                          <m:r>
                            <m:t>0</m:t>
                          </m:r>
                        </m:e>
                      </m:mr>
                    </m:m>
                  </m:e>
                </m:d>
              </m:oMath>
            </m:oMathPara>
          </w:p>
          <w:bookmarkEnd w:id="36"/>
          <w:bookmarkStart w:id="37" w:name="X317e724c8e57a269aaf97d38593a972e53fce17"/>
          <w:p>
            <w:pPr>
              <w:pStyle w:val="Heading3"/>
            </w:pPr>
            <w:r>
              <w:t xml:space="preserve">Step 4: Compute</w:t>
            </w:r>
            <w:r>
              <w:t xml:space="preserve"> </w:t>
            </w:r>
            <m:oMath>
              <m:r>
                <m:t>d</m:t>
              </m:r>
              <m:r>
                <m:t>e</m:t>
              </m:r>
              <m:r>
                <m:t>t</m:t>
              </m:r>
              <m:r>
                <m:rPr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32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using cofactor expansion along row 2</w:t>
            </w:r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det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M</m:t>
                    </m:r>
                  </m:e>
                  <m:sub>
                    <m:r>
                      <m:t>32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a</m:t>
                    </m:r>
                  </m:e>
                  <m:sub>
                    <m:r>
                      <m:t>21</m:t>
                    </m:r>
                  </m:sub>
                </m:sSub>
                <m:sSub>
                  <m:e>
                    <m:r>
                      <m:t>C</m:t>
                    </m:r>
                  </m:e>
                  <m:sub>
                    <m:r>
                      <m:t>21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a</m:t>
                    </m:r>
                  </m:e>
                  <m:sub>
                    <m:r>
                      <m:t>22</m:t>
                    </m:r>
                  </m:sub>
                </m:sSub>
                <m:sSub>
                  <m:e>
                    <m:r>
                      <m:t>C</m:t>
                    </m:r>
                  </m:e>
                  <m:sub>
                    <m:r>
                      <m:t>22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a</m:t>
                    </m:r>
                  </m:e>
                  <m:sub>
                    <m:r>
                      <m:t>23</m:t>
                    </m:r>
                  </m:sub>
                </m:sSub>
                <m:sSub>
                  <m:e>
                    <m:r>
                      <m:t>C</m:t>
                    </m:r>
                  </m:e>
                  <m:sub>
                    <m:r>
                      <m:t>23</m:t>
                    </m:r>
                  </m:sub>
                </m:sSub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Row 2 entries: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m:oMath>
              <m:sSub>
                <m:e>
                  <m:r>
                    <m:t>a</m:t>
                  </m:r>
                </m:e>
                <m:sub>
                  <m:r>
                    <m:t>21</m:t>
                  </m:r>
                </m:sub>
              </m:sSub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br/>
            </w:r>
          </w:p>
          <w:p>
            <w:pPr>
              <w:pStyle w:val="Compact"/>
              <w:numPr>
                <w:ilvl w:val="0"/>
                <w:numId w:val="1004"/>
              </w:numPr>
            </w:pPr>
            <m:oMath>
              <m:sSub>
                <m:e>
                  <m:r>
                    <m:t>a</m:t>
                  </m:r>
                </m:e>
                <m:sub>
                  <m:r>
                    <m:t>22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br/>
            </w:r>
          </w:p>
          <w:p>
            <w:pPr>
              <w:pStyle w:val="Compact"/>
              <w:numPr>
                <w:ilvl w:val="0"/>
                <w:numId w:val="1004"/>
              </w:numPr>
            </w:pPr>
            <m:oMath>
              <m:sSub>
                <m:e>
                  <m:r>
                    <m:t>a</m:t>
                  </m:r>
                </m:e>
                <m:sub>
                  <m:r>
                    <m:t>23</m:t>
                  </m:r>
                </m:sub>
              </m:sSub>
              <m:r>
                <m:rPr>
                  <m:sty m:val="p"/>
                </m:rPr>
                <m:t>=</m:t>
              </m:r>
              <m:r>
                <m:t>5</m:t>
              </m:r>
            </m:oMath>
          </w:p>
          <w:bookmarkEnd w:id="37"/>
          <w:bookmarkStart w:id="38" w:name="step-5-compute-minors-and-cofactors"/>
          <w:p>
            <w:pPr>
              <w:pStyle w:val="Heading3"/>
            </w:pPr>
            <w:r>
              <w:t xml:space="preserve">Step 5: Compute minors and cofactors</w:t>
            </w:r>
          </w:p>
          <w:p>
            <w:pPr>
              <w:pStyle w:val="FirstParagraph"/>
            </w:pPr>
            <w:r>
              <w:rPr>
                <w:b/>
                <w:bCs/>
              </w:rPr>
              <w:t xml:space="preserve">Entry</w:t>
            </w:r>
            <w:r>
              <w:rPr>
                <w:b/>
                <w:bCs/>
              </w:rP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21</m:t>
                  </m:r>
                </m:sub>
              </m:sSub>
              <m:r>
                <m:rPr>
                  <m:sty m:val="p"/>
                </m:rPr>
                <m:t>=</m:t>
              </m:r>
              <m:r>
                <m:t>3</m:t>
              </m:r>
            </m:oMath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Minor</w:t>
            </w:r>
            <w:r>
              <w:t xml:space="preserve"> </w:t>
            </w:r>
            <m:oMath>
              <m:sSub>
                <m:e>
                  <m:r>
                    <m:t>M</m:t>
                  </m:r>
                </m:e>
                <m:sub>
                  <m:r>
                    <m:t>21</m:t>
                  </m:r>
                </m:sub>
              </m:sSub>
            </m:oMath>
            <w:r>
              <w:t xml:space="preserve"> </w:t>
            </w:r>
            <w:r>
              <w:t xml:space="preserve">(remove row 2, column 1):</w:t>
            </w:r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sSub>
                  <m:e>
                    <m:r>
                      <m:t>M</m:t>
                    </m:r>
                  </m:e>
                  <m:sub>
                    <m:r>
                      <m:t>21</m:t>
                    </m:r>
                  </m:sub>
                </m:sSub>
                <m:r>
                  <m:rPr>
                    <m:sty m:val="p"/>
                  </m:rPr>
                  <m:t>=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center"/>
                              <m:count m:val="1"/>
                            </m:mcPr>
                          </m:mc>
                          <m:mc>
                            <m:mcPr>
                              <m:mcJc m:val="center"/>
                              <m:count m:val="1"/>
                            </m:mcPr>
                          </m:mc>
                        </m:mcs>
                      </m:mPr>
                      <m:mr>
                        <m:e>
                          <m:r>
                            <m:t>2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e>
                      </m:mr>
                      <m:mr>
                        <m:e>
                          <m:r>
                            <m:t>5</m:t>
                          </m:r>
                        </m:e>
                        <m:e>
                          <m:r>
                            <m:t>0</m:t>
                          </m:r>
                        </m:e>
                      </m:mr>
                    </m:m>
                  </m:e>
                </m:d>
              </m:oMath>
            </m:oMathPara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Cofactor:</w:t>
            </w:r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sSub>
                  <m:e>
                    <m:r>
                      <m:t>C</m:t>
                    </m:r>
                  </m:e>
                  <m:sub>
                    <m:r>
                      <m:t>21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(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t>2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p>
                </m:sSup>
                <m:r>
                  <m:rPr>
                    <m:sty m:val="p"/>
                  </m:rPr>
                  <m:t>det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M</m:t>
                    </m:r>
                  </m:e>
                  <m:sub>
                    <m:r>
                      <m:t>21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(</m:t>
                </m:r>
                <m:r>
                  <m:t>2</m:t>
                </m:r>
                <m:r>
                  <m:rPr>
                    <m:sty m:val="p"/>
                  </m:rPr>
                  <m:t>⋅</m:t>
                </m:r>
                <m:r>
                  <m:t>0</m:t>
                </m:r>
                <m:r>
                  <m:rPr>
                    <m:sty m:val="p"/>
                  </m:rPr>
                  <m:t>−</m:t>
                </m:r>
                <m:r>
                  <m:t>5</m:t>
                </m:r>
                <m:r>
                  <m:rPr>
                    <m:sty m:val="p"/>
                  </m:rPr>
                  <m:t>⋅</m:t>
                </m:r>
                <m:r>
                  <m:rPr>
                    <m:sty m:val="p"/>
                  </m:rPr>
                  <m:t>(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t>5</m:t>
                </m: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Entry</w:t>
            </w:r>
            <w:r>
              <w:rPr>
                <w:b/>
                <w:bCs/>
              </w:rP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22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Minor</w:t>
            </w:r>
            <w:r>
              <w:t xml:space="preserve"> </w:t>
            </w:r>
            <m:oMath>
              <m:sSub>
                <m:e>
                  <m:r>
                    <m:t>M</m:t>
                  </m:r>
                </m:e>
                <m:sub>
                  <m:r>
                    <m:t>22</m:t>
                  </m:r>
                </m:sub>
              </m:sSub>
            </m:oMath>
            <w:r>
              <w:t xml:space="preserve"> </w:t>
            </w:r>
            <w:r>
              <w:t xml:space="preserve">(remove row 2, column 2):</w:t>
            </w:r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sSub>
                  <m:e>
                    <m:r>
                      <m:t>M</m:t>
                    </m:r>
                  </m:e>
                  <m:sub>
                    <m:r>
                      <m:t>22</m:t>
                    </m:r>
                  </m:sub>
                </m:sSub>
                <m:r>
                  <m:rPr>
                    <m:sty m:val="p"/>
                  </m:rPr>
                  <m:t>=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center"/>
                              <m:count m:val="1"/>
                            </m:mcPr>
                          </m:mc>
                          <m:mc>
                            <m:mcPr>
                              <m:mcJc m:val="center"/>
                              <m:count m:val="1"/>
                            </m:mcPr>
                          </m:mc>
                        </m:mcs>
                      </m:mPr>
                      <m:mr>
                        <m:e>
                          <m:r>
                            <m:t>1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e>
                      </m:mr>
                      <m:mr>
                        <m:e>
                          <m:r>
                            <m:t>1</m:t>
                          </m:r>
                        </m:e>
                        <m:e>
                          <m:r>
                            <m:t>0</m:t>
                          </m:r>
                        </m:e>
                      </m:mr>
                    </m:m>
                  </m:e>
                </m:d>
              </m:oMath>
            </m:oMathPara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Cofactor:</w:t>
            </w:r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sSub>
                  <m:e>
                    <m:r>
                      <m:t>C</m:t>
                    </m:r>
                  </m:e>
                  <m:sub>
                    <m:r>
                      <m:t>22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(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t>2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det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M</m:t>
                    </m:r>
                  </m:e>
                  <m:sub>
                    <m:r>
                      <m:t>22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⋅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⋅</m:t>
                </m:r>
                <m:r>
                  <m:t>0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(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⋅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oMath>
            </m:oMathPara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Contribution to determinant:</w:t>
            </w:r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sSub>
                  <m:e>
                    <m:r>
                      <m:t>a</m:t>
                    </m:r>
                  </m:e>
                  <m:sub>
                    <m:r>
                      <m:t>22</m:t>
                    </m:r>
                  </m:sub>
                </m:sSub>
                <m:sSub>
                  <m:e>
                    <m:r>
                      <m:t>C</m:t>
                    </m:r>
                  </m:e>
                  <m:sub>
                    <m:r>
                      <m:t>22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⋅</m:t>
                </m:r>
                <m:r>
                  <m:t>1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Entry</w:t>
            </w:r>
            <w:r>
              <w:rPr>
                <w:b/>
                <w:bCs/>
              </w:rP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23</m:t>
                  </m:r>
                </m:sub>
              </m:sSub>
              <m:r>
                <m:rPr>
                  <m:sty m:val="p"/>
                </m:rPr>
                <m:t>=</m:t>
              </m:r>
              <m:r>
                <m:t>5</m:t>
              </m:r>
            </m:oMath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Minor</w:t>
            </w:r>
            <w:r>
              <w:t xml:space="preserve"> </w:t>
            </w:r>
            <m:oMath>
              <m:sSub>
                <m:e>
                  <m:r>
                    <m:t>M</m:t>
                  </m:r>
                </m:e>
                <m:sub>
                  <m:r>
                    <m:t>23</m:t>
                  </m:r>
                </m:sub>
              </m:sSub>
            </m:oMath>
            <w:r>
              <w:t xml:space="preserve"> </w:t>
            </w:r>
            <w:r>
              <w:t xml:space="preserve">(remove row 2, column 3):</w:t>
            </w:r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sSub>
                  <m:e>
                    <m:r>
                      <m:t>M</m:t>
                    </m:r>
                  </m:e>
                  <m:sub>
                    <m:r>
                      <m:t>23</m:t>
                    </m:r>
                  </m:sub>
                </m:sSub>
                <m:r>
                  <m:rPr>
                    <m:sty m:val="p"/>
                  </m:rPr>
                  <m:t>=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center"/>
                              <m:count m:val="1"/>
                            </m:mcPr>
                          </m:mc>
                          <m:mc>
                            <m:mcPr>
                              <m:mcJc m:val="center"/>
                              <m:count m:val="1"/>
                            </m:mcPr>
                          </m:mc>
                        </m:mcs>
                      </m:mPr>
                      <m:mr>
                        <m:e>
                          <m:r>
                            <m:t>1</m:t>
                          </m:r>
                        </m:e>
                        <m:e>
                          <m:r>
                            <m:t>2</m:t>
                          </m:r>
                        </m:e>
                      </m:mr>
                      <m:mr>
                        <m:e>
                          <m:r>
                            <m:t>1</m:t>
                          </m:r>
                        </m:e>
                        <m:e>
                          <m:r>
                            <m:t>5</m:t>
                          </m:r>
                        </m:e>
                      </m:mr>
                    </m:m>
                  </m:e>
                </m:d>
              </m:oMath>
            </m:oMathPara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Cofactor:</w:t>
            </w:r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sSub>
                  <m:e>
                    <m:r>
                      <m:t>C</m:t>
                    </m:r>
                  </m:e>
                  <m:sub>
                    <m:r>
                      <m:t>23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(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t>2</m:t>
                    </m:r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</m:sup>
                </m:sSup>
                <m:r>
                  <m:rPr>
                    <m:sty m:val="p"/>
                  </m:rPr>
                  <m:t>det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M</m:t>
                    </m:r>
                  </m:e>
                  <m:sub>
                    <m:r>
                      <m:t>23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⋅</m:t>
                </m:r>
                <m:r>
                  <m:t>5</m:t>
                </m:r>
                <m:r>
                  <m:rPr>
                    <m:sty m:val="p"/>
                  </m:rPr>
                  <m:t>−</m:t>
                </m:r>
                <m:r>
                  <m:t>2</m:t>
                </m:r>
                <m:r>
                  <m:rPr>
                    <m:sty m:val="p"/>
                  </m:rPr>
                  <m:t>⋅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t>3</m:t>
                </m:r>
              </m:oMath>
            </m:oMathPara>
          </w:p>
          <w:bookmarkEnd w:id="38"/>
          <w:bookmarkStart w:id="39" w:name="step-6-combine-to-get-detm_32"/>
          <w:p>
            <w:pPr>
              <w:pStyle w:val="Heading3"/>
            </w:pPr>
            <w:r>
              <w:t xml:space="preserve">Step 6: Combine to get</w:t>
            </w:r>
            <w:r>
              <w:t xml:space="preserve"> </w:t>
            </w:r>
            <m:oMath>
              <m:r>
                <m:t>d</m:t>
              </m:r>
              <m:r>
                <m:t>e</m:t>
              </m:r>
              <m:r>
                <m:t>t</m:t>
              </m:r>
              <m:r>
                <m:rPr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32</m:t>
                  </m:r>
                </m:sub>
              </m:sSub>
              <m:r>
                <m:rPr>
                  <m:sty m:val="p"/>
                </m:rPr>
                <m:t>)</m:t>
              </m:r>
            </m:oMath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det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M</m:t>
                    </m:r>
                  </m:e>
                  <m:sub>
                    <m:r>
                      <m:t>32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a</m:t>
                    </m:r>
                  </m:e>
                  <m:sub>
                    <m:r>
                      <m:t>21</m:t>
                    </m:r>
                  </m:sub>
                </m:sSub>
                <m:sSub>
                  <m:e>
                    <m:r>
                      <m:t>C</m:t>
                    </m:r>
                  </m:e>
                  <m:sub>
                    <m:r>
                      <m:t>21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a</m:t>
                    </m:r>
                  </m:e>
                  <m:sub>
                    <m:r>
                      <m:t>22</m:t>
                    </m:r>
                  </m:sub>
                </m:sSub>
                <m:sSub>
                  <m:e>
                    <m:r>
                      <m:t>C</m:t>
                    </m:r>
                  </m:e>
                  <m:sub>
                    <m:r>
                      <m:t>22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a</m:t>
                    </m:r>
                  </m:e>
                  <m:sub>
                    <m:r>
                      <m:t>23</m:t>
                    </m:r>
                  </m:sub>
                </m:sSub>
                <m:sSub>
                  <m:e>
                    <m:r>
                      <m:t>C</m:t>
                    </m:r>
                  </m:e>
                  <m:sub>
                    <m:r>
                      <m:t>23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3</m:t>
                </m:r>
                <m:r>
                  <m:rPr>
                    <m:sty m:val="p"/>
                  </m:rPr>
                  <m:t>(</m:t>
                </m:r>
                <m:r>
                  <m:rPr>
                    <m:sty m:val="p"/>
                  </m:rPr>
                  <m:t>−</m:t>
                </m:r>
                <m:r>
                  <m:t>5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+</m:t>
                </m:r>
                <m:r>
                  <m:t>0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+</m:t>
                </m:r>
                <m:r>
                  <m:t>5</m:t>
                </m:r>
                <m:r>
                  <m:rPr>
                    <m:sty m:val="p"/>
                  </m:rPr>
                  <m:t>(</m:t>
                </m:r>
                <m:r>
                  <m:rPr>
                    <m:sty m:val="p"/>
                  </m:rPr>
                  <m:t>−</m:t>
                </m:r>
                <m:r>
                  <m:t>3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t>15</m:t>
                </m:r>
                <m:r>
                  <m:rPr>
                    <m:sty m:val="p"/>
                  </m:rPr>
                  <m:t>+</m:t>
                </m:r>
                <m:r>
                  <m:t>0</m:t>
                </m:r>
                <m:r>
                  <m:rPr>
                    <m:sty m:val="p"/>
                  </m:rPr>
                  <m:t>−</m:t>
                </m:r>
                <m:r>
                  <m:t>15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t>30</m:t>
                </m:r>
              </m:oMath>
            </m:oMathPara>
          </w:p>
          <w:bookmarkEnd w:id="39"/>
          <w:bookmarkStart w:id="40" w:name="Xda55442c68f637fc213b0b3e5d9847a08e59ce9"/>
          <w:p>
            <w:pPr>
              <w:pStyle w:val="Heading3"/>
            </w:pPr>
            <w:r>
              <w:t xml:space="preserve">Step 7: Compute</w:t>
            </w:r>
            <w:r>
              <w:t xml:space="preserve"> </w:t>
            </w:r>
            <m:oMath>
              <m:sSub>
                <m:e>
                  <m:r>
                    <m:t>C</m:t>
                  </m:r>
                </m:e>
                <m:sub>
                  <m:r>
                    <m:t>32</m:t>
                  </m:r>
                </m:sub>
              </m:sSub>
            </m:oMath>
            <w:r>
              <w:t xml:space="preserve"> </w:t>
            </w:r>
            <w:r>
              <w:t xml:space="preserve">and final determinant</w:t>
            </w:r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sSub>
                  <m:e>
                    <m:r>
                      <m:t>C</m:t>
                    </m:r>
                  </m:e>
                  <m:sub>
                    <m:r>
                      <m:t>32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(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t>3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det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M</m:t>
                    </m:r>
                  </m:e>
                  <m:sub>
                    <m:r>
                      <m:t>32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(</m:t>
                </m:r>
                <m:r>
                  <m:rPr>
                    <m:sty m:val="p"/>
                  </m:rPr>
                  <m:t>−</m:t>
                </m:r>
                <m:r>
                  <m:t>30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30</m:t>
                </m:r>
              </m:oMath>
            </m:oMathPara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det</m:t>
                </m:r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a</m:t>
                    </m:r>
                  </m:e>
                  <m:sub>
                    <m:r>
                      <m:t>32</m:t>
                    </m:r>
                  </m:sub>
                </m:sSub>
                <m:r>
                  <m:rPr>
                    <m:sty m:val="p"/>
                  </m:rPr>
                  <m:t>⋅</m:t>
                </m:r>
                <m:sSub>
                  <m:e>
                    <m:r>
                      <m:t>C</m:t>
                    </m:r>
                  </m:e>
                  <m:sub>
                    <m:r>
                      <m:t>32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⋅</m:t>
                </m:r>
                <m:r>
                  <m:t>30</m:t>
                </m:r>
                <m:r>
                  <m:rPr>
                    <m:sty m:val="p"/>
                  </m:rPr>
                  <m:t>=</m:t>
                </m:r>
                <m:r>
                  <m:t>30</m:t>
                </m:r>
              </m:oMath>
            </m:oMathPara>
          </w:p>
          <w:p>
            <w:pPr>
              <w:pStyle w:val="FirstParagraph"/>
            </w:pPr>
            <w:r>
              <w:rPr>
                <w:i/>
                <w:iCs/>
              </w:rPr>
              <w:t xml:space="preserve">Final Answer</w:t>
            </w:r>
            <w:r>
              <w:t xml:space="preserve">:</w:t>
            </w:r>
          </w:p>
          <w:p>
            <w:pPr>
              <w:pStyle w:val="BodyText"/>
            </w:pPr>
            <w:pPr>
              <w:spacing w:after="16"/>
            </w:pP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det</m:t>
                </m:r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30</m:t>
                </m:r>
              </m:oMath>
            </m:oMathPara>
          </w:p>
          <w:p/>
        </w:tc>
      </w:tr>
    </w:tbl>
    <w:bookmarkEnd w:id="40"/>
    <w:bookmarkEnd w:id="41"/>
    <w:bookmarkEnd w:id="42"/>
    <w:bookmarkStart w:id="53" w:name="triangular-or-diagonal-matrices"/>
    <w:p>
      <w:pPr>
        <w:pStyle w:val="Heading1"/>
      </w:pPr>
      <w:r>
        <w:t xml:space="preserve">Triangular or Diagonal Matrices</w:t>
      </w:r>
    </w:p>
    <w:p>
      <w:pPr>
        <w:pStyle w:val="FirstParagraph"/>
      </w:pPr>
      <w:r>
        <w:t xml:space="preserve">If a matrix is</w:t>
      </w:r>
      <w:r>
        <w:t xml:space="preserve"> </w:t>
      </w:r>
      <w:r>
        <w:rPr>
          <w:b/>
          <w:bCs/>
        </w:rPr>
        <w:t xml:space="preserve">upper triangular</w:t>
      </w:r>
      <w:r>
        <w:t xml:space="preserve">,</w:t>
      </w:r>
      <w:r>
        <w:t xml:space="preserve"> </w:t>
      </w:r>
      <w:r>
        <w:rPr>
          <w:b/>
          <w:bCs/>
        </w:rPr>
        <w:t xml:space="preserve">lower triangular</w:t>
      </w:r>
      <w:r>
        <w:t xml:space="preserve">, or</w:t>
      </w:r>
      <w:r>
        <w:t xml:space="preserve"> </w:t>
      </w:r>
      <w:r>
        <w:rPr>
          <w:b/>
          <w:bCs/>
        </w:rPr>
        <w:t xml:space="preserve">diagonal</w:t>
      </w:r>
      <w:r>
        <w:t xml:space="preserve">:</w:t>
      </w:r>
    </w:p>
    <w:p>
      <w:pPr>
        <w:pStyle w:val="BodyText"/>
      </w:pPr>
      <m:oMath>
        <m:r>
          <m:t>U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11</m:t>
                      </m:r>
                    </m:sub>
                  </m:sSub>
                </m:e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12</m:t>
                      </m:r>
                    </m:sub>
                  </m:sSub>
                </m:e>
                <m:e>
                  <m:r>
                    <m:rPr>
                      <m:sty m:val="p"/>
                    </m:rPr>
                    <m:t>…</m:t>
                  </m:r>
                </m:e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1</m:t>
                      </m:r>
                      <m:r>
                        <m:t>n</m:t>
                      </m:r>
                    </m:sub>
                  </m:sSub>
                </m:e>
              </m:mr>
              <m:mr>
                <m:e>
                  <m:r>
                    <m:t>0</m:t>
                  </m:r>
                </m:e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22</m:t>
                      </m:r>
                    </m:sub>
                  </m:sSub>
                </m:e>
                <m:e>
                  <m:r>
                    <m:rPr>
                      <m:sty m:val="p"/>
                    </m:rPr>
                    <m:t>…</m:t>
                  </m:r>
                </m:e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2</m:t>
                      </m:r>
                      <m:r>
                        <m:t>n</m:t>
                      </m:r>
                    </m:sub>
                  </m:sSub>
                </m:e>
              </m:mr>
              <m:mr>
                <m:e>
                  <m:r>
                    <m:rPr>
                      <m:sty m:val="p"/>
                    </m:rPr>
                    <m:t>⋮</m:t>
                  </m:r>
                </m:e>
                <m:e>
                  <m:r>
                    <m:rPr>
                      <m:sty m:val="p"/>
                    </m:rPr>
                    <m:t>⋮</m:t>
                  </m:r>
                </m:e>
                <m:e>
                  <m:r>
                    <m:rPr>
                      <m:sty m:val="p"/>
                    </m:rPr>
                    <m:t>⋱</m:t>
                  </m:r>
                </m:e>
                <m:e>
                  <m:r>
                    <m:rPr>
                      <m:sty m:val="p"/>
                    </m:rPr>
                    <m:t>⋮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  <m:e>
                  <m:r>
                    <m:rPr>
                      <m:sty m:val="p"/>
                    </m:rPr>
                    <m:t>…</m:t>
                  </m:r>
                </m:e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  <m:r>
                        <m:t>n</m:t>
                      </m:r>
                    </m:sub>
                  </m:sSub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sSub>
                    <m:e>
                      <m:r>
                        <m:t>l</m:t>
                      </m:r>
                    </m:e>
                    <m:sub>
                      <m:r>
                        <m:t>11</m:t>
                      </m:r>
                    </m:sub>
                  </m:sSub>
                </m:e>
                <m:e>
                  <m:r>
                    <m:t>0</m:t>
                  </m:r>
                </m:e>
                <m:e>
                  <m:r>
                    <m:rPr>
                      <m:sty m:val="p"/>
                    </m:rPr>
                    <m:t>…</m:t>
                  </m:r>
                </m:e>
                <m:e>
                  <m:r>
                    <m:t>0</m:t>
                  </m:r>
                </m:e>
              </m:mr>
              <m:mr>
                <m:e>
                  <m:sSub>
                    <m:e>
                      <m:r>
                        <m:t>l</m:t>
                      </m:r>
                    </m:e>
                    <m:sub>
                      <m:r>
                        <m:t>21</m:t>
                      </m:r>
                    </m:sub>
                  </m:sSub>
                </m:e>
                <m:e>
                  <m:sSub>
                    <m:e>
                      <m:r>
                        <m:t>l</m:t>
                      </m:r>
                    </m:e>
                    <m:sub>
                      <m:r>
                        <m:t>22</m:t>
                      </m:r>
                    </m:sub>
                  </m:sSub>
                </m:e>
                <m:e>
                  <m:r>
                    <m:rPr>
                      <m:sty m:val="p"/>
                    </m:rPr>
                    <m:t>…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rPr>
                      <m:sty m:val="p"/>
                    </m:rPr>
                    <m:t>⋮</m:t>
                  </m:r>
                </m:e>
                <m:e>
                  <m:r>
                    <m:rPr>
                      <m:sty m:val="p"/>
                    </m:rPr>
                    <m:t>⋮</m:t>
                  </m:r>
                </m:e>
                <m:e>
                  <m:r>
                    <m:rPr>
                      <m:sty m:val="p"/>
                    </m:rPr>
                    <m:t>⋱</m:t>
                  </m:r>
                </m:e>
                <m:e>
                  <m:r>
                    <m:rPr>
                      <m:sty m:val="p"/>
                    </m:rPr>
                    <m:t>⋮</m:t>
                  </m:r>
                </m:e>
              </m:mr>
              <m:mr>
                <m:e>
                  <m:sSub>
                    <m:e>
                      <m:r>
                        <m:t>l</m:t>
                      </m:r>
                    </m:e>
                    <m:sub>
                      <m:r>
                        <m:t>n</m:t>
                      </m:r>
                      <m:r>
                        <m:t>1</m:t>
                      </m:r>
                    </m:sub>
                  </m:sSub>
                </m:e>
                <m:e>
                  <m:sSub>
                    <m:e>
                      <m:r>
                        <m:t>l</m:t>
                      </m:r>
                    </m:e>
                    <m:sub>
                      <m:r>
                        <m:t>n</m:t>
                      </m:r>
                      <m:r>
                        <m:t>2</m:t>
                      </m:r>
                    </m:sub>
                  </m:sSub>
                </m:e>
                <m:e>
                  <m:r>
                    <m:rPr>
                      <m:sty m:val="p"/>
                    </m:rPr>
                    <m:t>…</m:t>
                  </m:r>
                </m:e>
                <m:e>
                  <m:sSub>
                    <m:e>
                      <m:r>
                        <m:t>l</m:t>
                      </m:r>
                    </m:e>
                    <m:sub>
                      <m:r>
                        <m:t>n</m:t>
                      </m:r>
                      <m:r>
                        <m:t>n</m:t>
                      </m:r>
                    </m:sub>
                  </m:sSub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11</m:t>
                      </m:r>
                    </m:sub>
                  </m:sSub>
                </m:e>
                <m:e>
                  <m:r>
                    <m:t>0</m:t>
                  </m:r>
                </m:e>
                <m:e>
                  <m:r>
                    <m:rPr>
                      <m:sty m:val="p"/>
                    </m:rPr>
                    <m:t>…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22</m:t>
                      </m:r>
                    </m:sub>
                  </m:sSub>
                </m:e>
                <m:e>
                  <m:r>
                    <m:rPr>
                      <m:sty m:val="p"/>
                    </m:rPr>
                    <m:t>…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rPr>
                      <m:sty m:val="p"/>
                    </m:rPr>
                    <m:t>⋮</m:t>
                  </m:r>
                </m:e>
                <m:e>
                  <m:r>
                    <m:rPr>
                      <m:sty m:val="p"/>
                    </m:rPr>
                    <m:t>⋮</m:t>
                  </m:r>
                </m:e>
                <m:e>
                  <m:r>
                    <m:rPr>
                      <m:sty m:val="p"/>
                    </m:rPr>
                    <m:t>⋱</m:t>
                  </m:r>
                </m:e>
                <m:e>
                  <m:r>
                    <m:rPr>
                      <m:sty m:val="p"/>
                    </m:rPr>
                    <m:t>⋮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  <m:e>
                  <m:r>
                    <m:rPr>
                      <m:sty m:val="p"/>
                    </m:rPr>
                    <m:t>…</m:t>
                  </m:r>
                </m:e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n</m:t>
                      </m:r>
                      <m:r>
                        <m:t>n</m:t>
                      </m:r>
                    </m:sub>
                  </m:sSub>
                </m:e>
              </m:mr>
            </m:m>
          </m:e>
        </m:d>
      </m:oMath>
    </w:p>
    <w:p>
      <w:pPr>
        <w:pStyle w:val="BodyText"/>
      </w:pPr>
      <w:r>
        <w:t xml:space="preserve">the determinant can be calculated by multiplying the diagonal entries of the matrix: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det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11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22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rPr>
              <m:sty m:val="p"/>
            </m:rPr>
            <m:t>…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n</m:t>
              </m:r>
              <m:r>
                <m:t>n</m:t>
              </m:r>
            </m:sub>
          </m:sSub>
          <m:r>
            <m:rPr>
              <m:sty m:val="p"/>
            </m:rPr>
            <m:t>)</m:t>
          </m:r>
        </m:oMath>
      </m:oMathPara>
    </w:p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FirstParagraph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43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Example</w:t>
            </w:r>
          </w:p>
          <w:p>
            <w:pPr>
              <w:pStyle w:val="BodyText"/>
            </w:pPr>
            <w:pPr>
              <w:spacing w:before="16"/>
            </w:pP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A</m:t>
                </m:r>
                <m:r>
                  <m:rPr>
                    <m:sty m:val="p"/>
                  </m:rPr>
                  <m:t>=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center"/>
                              <m:count m:val="1"/>
                            </m:mcPr>
                          </m:mc>
                          <m:mc>
                            <m:mcPr>
                              <m:mcJc m:val="center"/>
                              <m:count m:val="1"/>
                            </m:mcPr>
                          </m:mc>
                          <m:mc>
                            <m:mcPr>
                              <m:mcJc m:val="center"/>
                              <m:count m:val="1"/>
                            </m:mcPr>
                          </m:mc>
                        </m:mcs>
                      </m:mPr>
                      <m:mr>
                        <m:e>
                          <m:r>
                            <m:t>2</m:t>
                          </m:r>
                        </m:e>
                        <m:e>
                          <m:r>
                            <m:t>3</m:t>
                          </m:r>
                        </m:e>
                        <m:e>
                          <m:r>
                            <m:t>1</m:t>
                          </m:r>
                        </m:e>
                      </m:mr>
                      <m:mr>
                        <m:e>
                          <m:r>
                            <m:t>0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4</m:t>
                          </m:r>
                        </m:e>
                        <m:e>
                          <m:r>
                            <m:t>6</m:t>
                          </m:r>
                        </m:e>
                      </m:mr>
                      <m:mr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t>5</m:t>
                          </m:r>
                        </m:e>
                      </m:mr>
                    </m:m>
                  </m:e>
                </m:d>
              </m:oMath>
            </m:oMathPara>
          </w:p>
          <w:p>
            <w:pPr>
              <w:pStyle w:val="FirstParagraph"/>
            </w:pPr>
            <w:pPr>
              <w:spacing w:after="16"/>
            </w:pP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det</m:t>
                </m:r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2</m:t>
                </m:r>
                <m:r>
                  <m:rPr>
                    <m:sty m:val="p"/>
                  </m:rPr>
                  <m:t>⋅</m:t>
                </m:r>
                <m:r>
                  <m:rPr>
                    <m:sty m:val="p"/>
                  </m:rPr>
                  <m:t>(</m:t>
                </m:r>
                <m:r>
                  <m:rPr>
                    <m:sty m:val="p"/>
                  </m:rPr>
                  <m:t>−</m:t>
                </m:r>
                <m:r>
                  <m:t>4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⋅</m:t>
                </m:r>
                <m:r>
                  <m:t>5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t>40</m:t>
                </m:r>
              </m:oMath>
            </m:oMathPara>
          </w:p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5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tip.png" id="4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Tip: Using Row Operations to Simplify Determinants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For any square matrix, you can use</w:t>
            </w:r>
            <w:r>
              <w:t xml:space="preserve"> </w:t>
            </w:r>
            <w:r>
              <w:rPr>
                <w:b/>
                <w:bCs/>
              </w:rPr>
              <w:t xml:space="preserve">row operations</w:t>
            </w:r>
            <w:r>
              <w:t xml:space="preserve"> </w:t>
            </w:r>
            <w:r>
              <w:t xml:space="preserve">to simplify it before calculating the determinant. This approach is often much faster than expanding large matrices, such as a 10×10 matrix, and can make the calculation much more manageable.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Important:</w:t>
            </w:r>
            <w:r>
              <w:t xml:space="preserve"> </w:t>
            </w:r>
            <w:r>
              <w:t xml:space="preserve">Row operations</w:t>
            </w:r>
            <w:r>
              <w:t xml:space="preserve"> </w:t>
            </w:r>
            <w:r>
              <w:rPr>
                <w:b/>
                <w:bCs/>
              </w:rPr>
              <w:t xml:space="preserve">affect the determinant</w:t>
            </w:r>
            <w:r>
              <w:t xml:space="preserve">, so you must account for these changes: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r>
              <w:rPr>
                <w:b/>
                <w:bCs/>
              </w:rPr>
              <w:t xml:space="preserve">Swap two rows</w:t>
            </w:r>
            <w:r>
              <w:t xml:space="preserve"> </w:t>
            </w:r>
            <w:r>
              <w:t xml:space="preserve">→ determinant is multiplied by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br/>
            </w:r>
          </w:p>
          <w:p>
            <w:pPr>
              <w:pStyle w:val="Compact"/>
              <w:numPr>
                <w:ilvl w:val="0"/>
                <w:numId w:val="1012"/>
              </w:numPr>
            </w:pPr>
            <w:r>
              <w:rPr>
                <w:b/>
                <w:bCs/>
              </w:rPr>
              <w:t xml:space="preserve">Multiply a row by a constant</w:t>
            </w:r>
            <w:r>
              <w:rPr>
                <w:b/>
                <w:bCs/>
              </w:rP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→ determinant is multiplied by</w:t>
            </w:r>
            <w:r>
              <w:t xml:space="preserve"> </w:t>
            </w:r>
            <m:oMath>
              <m:r>
                <m:t>k</m:t>
              </m:r>
            </m:oMath>
          </w:p>
          <w:p>
            <w:pPr>
              <w:pStyle w:val="Compact"/>
              <w:numPr>
                <w:ilvl w:val="0"/>
                <w:numId w:val="1012"/>
              </w:numPr>
            </w:pPr>
            <w:r>
              <w:rPr>
                <w:b/>
                <w:bCs/>
              </w:rPr>
              <w:t xml:space="preserve">Add a multiple of one row to another</w:t>
            </w:r>
            <w:r>
              <w:t xml:space="preserve"> </w:t>
            </w:r>
            <w:r>
              <w:t xml:space="preserve">→ determinant</w:t>
            </w:r>
            <w:r>
              <w:t xml:space="preserve"> </w:t>
            </w:r>
            <w:r>
              <w:rPr>
                <w:b/>
                <w:bCs/>
              </w:rPr>
              <w:t xml:space="preserve">does not change</w:t>
            </w:r>
          </w:p>
          <w:p>
            <w:pPr>
              <w:pStyle w:val="FirstParagraph"/>
            </w:pPr>
            <w:r>
              <w:rPr>
                <w:b/>
                <w:bCs/>
              </w:rPr>
              <w:t xml:space="preserve">Procedure: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Use row operations to reduce the matrix to</w:t>
            </w:r>
            <w:r>
              <w:t xml:space="preserve"> </w:t>
            </w:r>
            <w:r>
              <w:rPr>
                <w:b/>
                <w:bCs/>
              </w:rPr>
              <w:t xml:space="preserve">upper triangular form</w:t>
            </w:r>
            <w:r>
              <w:t xml:space="preserve">.</w:t>
            </w:r>
            <w:r>
              <w:br/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Multiply the</w:t>
            </w:r>
            <w:r>
              <w:t xml:space="preserve"> </w:t>
            </w:r>
            <w:r>
              <w:rPr>
                <w:b/>
                <w:bCs/>
              </w:rPr>
              <w:t xml:space="preserve">diagonal entries</w:t>
            </w:r>
            <w:r>
              <w:t xml:space="preserve"> </w:t>
            </w:r>
            <w:r>
              <w:t xml:space="preserve">to get the determinant.</w:t>
            </w:r>
            <w:r>
              <w:br/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Adjust the result for any</w:t>
            </w:r>
            <w:r>
              <w:t xml:space="preserve"> </w:t>
            </w:r>
            <w:r>
              <w:rPr>
                <w:b/>
                <w:bCs/>
              </w:rPr>
              <w:t xml:space="preserve">row swaps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b/>
                <w:bCs/>
              </w:rPr>
              <w:t xml:space="preserve">row scalings</w:t>
            </w:r>
            <w:r>
              <w:t xml:space="preserve"> </w:t>
            </w:r>
            <w:r>
              <w:t xml:space="preserve">you performed.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This method works for any square matrix, saving time and reducing errors when calculating determinants of larger matrices.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47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Example: 8×8 Matrix with Row Swap and Row Operations</w:t>
            </w:r>
          </w:p>
          <w:p>
            <w:pPr>
              <w:pStyle w:val="BodyText"/>
            </w:pPr>
            <w:pPr>
              <w:spacing w:before="16"/>
            </w:pPr>
            <w:r>
              <w:t xml:space="preserve">Consider the matrix: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A</m:t>
                </m:r>
                <m:r>
                  <m:rPr>
                    <m:sty m:val="p"/>
                  </m:rPr>
                  <m:t>=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center"/>
                              <m:count m:val="1"/>
                            </m:mcPr>
                          </m:mc>
                          <m:mc>
                            <m:mcPr>
                              <m:mcJc m:val="center"/>
                              <m:count m:val="1"/>
                            </m:mcPr>
                          </m:mc>
                          <m:mc>
                            <m:mcPr>
                              <m:mcJc m:val="center"/>
                              <m:count m:val="1"/>
                            </m:mcPr>
                          </m:mc>
                          <m:mc>
                            <m:mcPr>
                              <m:mcJc m:val="center"/>
                              <m:count m:val="1"/>
                            </m:mcPr>
                          </m:mc>
                          <m:mc>
                            <m:mcPr>
                              <m:mcJc m:val="center"/>
                              <m:count m:val="1"/>
                            </m:mcPr>
                          </m:mc>
                          <m:mc>
                            <m:mcPr>
                              <m:mcJc m:val="center"/>
                              <m:count m:val="1"/>
                            </m:mcPr>
                          </m:mc>
                          <m:mc>
                            <m:mcPr>
                              <m:mcJc m:val="center"/>
                              <m:count m:val="1"/>
                            </m:mcPr>
                          </m:mc>
                          <m:mc>
                            <m:mcPr>
                              <m:mcJc m:val="center"/>
                              <m:count m:val="1"/>
                            </m:mcPr>
                          </m:mc>
                        </m:mcs>
                      </m:mPr>
                      <m:mr>
                        <m:e>
                          <m:r>
                            <m:t>0</m:t>
                          </m:r>
                        </m:e>
                        <m:e>
                          <m:r>
                            <m:t>2</m:t>
                          </m:r>
                        </m:e>
                        <m:e>
                          <m:r>
                            <m:t>1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</m:mr>
                      <m:mr>
                        <m:e>
                          <m:r>
                            <m:t>3</m:t>
                          </m:r>
                        </m:e>
                        <m:e>
                          <m:r>
                            <m:t>1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</m:mr>
                      <m:mr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t>4</m:t>
                          </m:r>
                        </m:e>
                        <m:e>
                          <m:r>
                            <m:t>1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</m:mr>
                      <m:mr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t>1</m:t>
                          </m:r>
                        </m:e>
                        <m:e>
                          <m:r>
                            <m:t>2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</m:mr>
                      <m:mr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t>5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</m:mr>
                      <m:mr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t>3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</m:mr>
                      <m:mr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t>4</m:t>
                          </m:r>
                        </m:e>
                        <m:e>
                          <m:r>
                            <m:t>1</m:t>
                          </m:r>
                        </m:e>
                      </m:mr>
                      <m:mr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t>2</m:t>
                          </m:r>
                        </m:e>
                      </m:mr>
                    </m:m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bookmarkStart w:id="49" w:name="step-1-row-swap-for-first-pivot"/>
          <w:p>
            <w:pPr>
              <w:pStyle w:val="Heading3"/>
            </w:pPr>
            <w:r>
              <w:t xml:space="preserve">Step 1: Row swap for first pivot</w:t>
            </w:r>
          </w:p>
          <w:p>
            <w:pPr>
              <w:pStyle w:val="FirstParagraph"/>
            </w:pPr>
            <w:r>
              <w:t xml:space="preserve">The first pivot is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which cannot be used to eliminate entries below.</w:t>
            </w:r>
            <w:r>
              <w:br/>
            </w:r>
            <w:r>
              <w:t xml:space="preserve">Swap</w:t>
            </w:r>
            <w:r>
              <w:t xml:space="preserve"> </w:t>
            </w:r>
            <w:r>
              <w:rPr>
                <w:b/>
                <w:bCs/>
              </w:rPr>
              <w:t xml:space="preserve">row 1 and row 2</w:t>
            </w:r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R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↔</m:t>
                </m:r>
                <m:sSub>
                  <m:e>
                    <m:r>
                      <m:t>R</m:t>
                    </m:r>
                  </m:e>
                  <m:sub>
                    <m:r>
                      <m:t>2</m:t>
                    </m:r>
                  </m:sub>
                </m:sSub>
              </m:oMath>
            </m:oMathPara>
          </w:p>
          <w:p>
            <w:pPr>
              <w:pStyle w:val="FirstParagraph"/>
            </w:pPr>
            <w:r>
              <w:t xml:space="preserve">New matrix: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d>
                  <m:dPr>
                    <m:begChr m:val="["/>
                    <m:sepChr m:val=""/>
                    <m:endChr m:val="]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center"/>
                              <m:count m:val="1"/>
                            </m:mcPr>
                          </m:mc>
                          <m:mc>
                            <m:mcPr>
                              <m:mcJc m:val="center"/>
                              <m:count m:val="1"/>
                            </m:mcPr>
                          </m:mc>
                          <m:mc>
                            <m:mcPr>
                              <m:mcJc m:val="center"/>
                              <m:count m:val="1"/>
                            </m:mcPr>
                          </m:mc>
                          <m:mc>
                            <m:mcPr>
                              <m:mcJc m:val="center"/>
                              <m:count m:val="1"/>
                            </m:mcPr>
                          </m:mc>
                          <m:mc>
                            <m:mcPr>
                              <m:mcJc m:val="center"/>
                              <m:count m:val="1"/>
                            </m:mcPr>
                          </m:mc>
                          <m:mc>
                            <m:mcPr>
                              <m:mcJc m:val="center"/>
                              <m:count m:val="1"/>
                            </m:mcPr>
                          </m:mc>
                          <m:mc>
                            <m:mcPr>
                              <m:mcJc m:val="center"/>
                              <m:count m:val="1"/>
                            </m:mcPr>
                          </m:mc>
                          <m:mc>
                            <m:mcPr>
                              <m:mcJc m:val="center"/>
                              <m:count m:val="1"/>
                            </m:mcPr>
                          </m:mc>
                        </m:mcs>
                      </m:mPr>
                      <m:mr>
                        <m:e>
                          <m:r>
                            <m:t>3</m:t>
                          </m:r>
                        </m:e>
                        <m:e>
                          <m:r>
                            <m:t>1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</m:mr>
                      <m:mr>
                        <m:e>
                          <m:r>
                            <m:t>0</m:t>
                          </m:r>
                        </m:e>
                        <m:e>
                          <m:r>
                            <m:t>2</m:t>
                          </m:r>
                        </m:e>
                        <m:e>
                          <m:r>
                            <m:t>1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</m:mr>
                      <m:mr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t>4</m:t>
                          </m:r>
                        </m:e>
                        <m:e>
                          <m:r>
                            <m:t>1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</m:mr>
                      <m:mr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t>1</m:t>
                          </m:r>
                        </m:e>
                        <m:e>
                          <m:r>
                            <m:t>2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</m:mr>
                      <m:mr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t>5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</m:mr>
                      <m:mr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t>3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</m:mr>
                      <m:mr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t>4</m:t>
                          </m:r>
                        </m:e>
                        <m:e>
                          <m:r>
                            <m:t>1</m:t>
                          </m:r>
                        </m:e>
                      </m:mr>
                      <m:mr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t>2</m:t>
                          </m:r>
                        </m:e>
                      </m:mr>
                    </m:m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BlockText"/>
            </w:pPr>
            <w:r>
              <w:rPr>
                <w:b/>
                <w:bCs/>
              </w:rPr>
              <w:t xml:space="preserve">Effect on determinant:</w:t>
            </w:r>
            <w:r>
              <w:t xml:space="preserve"> </w:t>
            </w:r>
            <w:r>
              <w:t xml:space="preserve">Swapping rows multiplies the determinant by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.</w:t>
            </w:r>
          </w:p>
          <w:bookmarkEnd w:id="49"/>
          <w:bookmarkStart w:id="50" w:name="step-2-row-operation-to-zero-below-pivot"/>
          <w:p>
            <w:pPr>
              <w:pStyle w:val="Heading3"/>
            </w:pPr>
            <w:r>
              <w:t xml:space="preserve">Step 2: Row operation to zero below pivot</w:t>
            </w:r>
          </w:p>
          <w:p>
            <w:pPr>
              <w:pStyle w:val="FirstParagraph"/>
            </w:pPr>
            <w:r>
              <w:t xml:space="preserve">Pivot: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t xml:space="preserve">.</w:t>
            </w:r>
            <w:r>
              <w:br/>
            </w:r>
            <w:r>
              <w:t xml:space="preserve">Entry below in column 1 is already zero, so</w:t>
            </w:r>
            <w:r>
              <w:t xml:space="preserve"> </w:t>
            </w:r>
            <w:r>
              <w:rPr>
                <w:b/>
                <w:bCs/>
              </w:rPr>
              <w:t xml:space="preserve">no change needed</w:t>
            </w:r>
            <w:r>
              <w:t xml:space="preserve"> </w:t>
            </w:r>
            <w:r>
              <w:t xml:space="preserve">for column 1.</w:t>
            </w:r>
          </w:p>
          <w:p>
            <w:pPr>
              <w:pStyle w:val="BodyText"/>
            </w:pPr>
            <w:r>
              <w:t xml:space="preserve">Next pivot: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22</m:t>
                  </m:r>
                </m:sub>
              </m:sSub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 </w:t>
            </w:r>
            <w:r>
              <w:t xml:space="preserve">(column 2).</w:t>
            </w:r>
            <w:r>
              <w:br/>
            </w:r>
            <w:r>
              <w:t xml:space="preserve">Eliminate entry below in column 2: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m:oMath>
              <m:sSub>
                <m:e>
                  <m:r>
                    <m:t>R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→</m:t>
              </m:r>
              <m:sSub>
                <m:e>
                  <m:r>
                    <m:t>R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⋅</m:t>
              </m:r>
              <m:sSub>
                <m:e>
                  <m:r>
                    <m:t>R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 </w:t>
            </w:r>
            <w:r>
              <w:t xml:space="preserve">→ no change needed</w:t>
            </w:r>
            <w:r>
              <w:br/>
            </w:r>
          </w:p>
          <w:p>
            <w:pPr>
              <w:pStyle w:val="Compact"/>
              <w:numPr>
                <w:ilvl w:val="0"/>
                <w:numId w:val="1014"/>
              </w:numPr>
            </w:pPr>
            <m:oMath>
              <m:sSub>
                <m:e>
                  <m:r>
                    <m:t>R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 </w:t>
            </w:r>
            <w:r>
              <w:t xml:space="preserve">is fine</w:t>
            </w:r>
          </w:p>
          <w:p>
            <w:pPr>
              <w:pStyle w:val="FirstParagraph"/>
            </w:pPr>
            <w:r>
              <w:t xml:space="preserve">Next pivot: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33</m:t>
                  </m:r>
                </m:sub>
              </m:sSub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t xml:space="preserve"> </w:t>
            </w:r>
            <w:r>
              <w:t xml:space="preserve">(column 3).</w:t>
            </w:r>
            <w:r>
              <w:br/>
            </w:r>
            <w:r>
              <w:t xml:space="preserve">Entry below in column 3: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43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br/>
            </w:r>
            <w:r>
              <w:t xml:space="preserve">Perform row operation: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R</m:t>
                    </m:r>
                  </m:e>
                  <m:sub>
                    <m:r>
                      <m:t>4</m:t>
                    </m:r>
                  </m:sub>
                </m:sSub>
                <m:r>
                  <m:rPr>
                    <m:sty m:val="p"/>
                  </m:rPr>
                  <m:t>→</m:t>
                </m:r>
                <m:sSub>
                  <m:e>
                    <m:r>
                      <m:t>R</m:t>
                    </m:r>
                  </m:e>
                  <m:sub>
                    <m:r>
                      <m:t>4</m:t>
                    </m:r>
                  </m:sub>
                </m:sSub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4</m:t>
                    </m:r>
                  </m:den>
                </m:f>
                <m:sSub>
                  <m:e>
                    <m:r>
                      <m:t>R</m:t>
                    </m:r>
                  </m:e>
                  <m:sub>
                    <m:r>
                      <m:t>3</m:t>
                    </m:r>
                  </m:sub>
                </m:sSub>
              </m:oMath>
            </m:oMathPara>
          </w:p>
          <w:p>
            <w:pPr>
              <w:pStyle w:val="FirstParagraph"/>
            </w:pPr>
            <w:r>
              <w:t xml:space="preserve">Now column 3 below pivot is zero.</w:t>
            </w:r>
          </w:p>
          <w:p>
            <w:pPr>
              <w:pStyle w:val="BlockText"/>
            </w:pPr>
            <w:r>
              <w:rPr>
                <w:b/>
                <w:bCs/>
              </w:rPr>
              <w:t xml:space="preserve">Effect on determinant:</w:t>
            </w:r>
            <w:r>
              <w:t xml:space="preserve"> </w:t>
            </w:r>
            <w:r>
              <w:t xml:space="preserve">Row addition/subtraction does</w:t>
            </w:r>
            <w:r>
              <w:t xml:space="preserve"> </w:t>
            </w:r>
            <w:r>
              <w:rPr>
                <w:b/>
                <w:bCs/>
              </w:rPr>
              <w:t xml:space="preserve">not change</w:t>
            </w:r>
            <w:r>
              <w:t xml:space="preserve"> </w:t>
            </w:r>
            <w:r>
              <w:t xml:space="preserve">the determinant.</w:t>
            </w:r>
          </w:p>
          <w:bookmarkEnd w:id="50"/>
          <w:bookmarkStart w:id="51" w:name="step-3-upper-triangular-form"/>
          <w:p>
            <w:pPr>
              <w:pStyle w:val="Heading3"/>
            </w:pPr>
            <w:r>
              <w:t xml:space="preserve">Step 3: Upper triangular form</w:t>
            </w:r>
          </w:p>
          <w:p>
            <w:pPr>
              <w:pStyle w:val="FirstParagraph"/>
            </w:pPr>
            <w:r>
              <w:t xml:space="preserve">After the row swap and the row operation, the matrix is in upper triangular form: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U</m:t>
                </m:r>
                <m:r>
                  <m:rPr>
                    <m:sty m:val="p"/>
                  </m:rPr>
                  <m:t>=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center"/>
                              <m:count m:val="1"/>
                            </m:mcPr>
                          </m:mc>
                          <m:mc>
                            <m:mcPr>
                              <m:mcJc m:val="center"/>
                              <m:count m:val="1"/>
                            </m:mcPr>
                          </m:mc>
                          <m:mc>
                            <m:mcPr>
                              <m:mcJc m:val="center"/>
                              <m:count m:val="1"/>
                            </m:mcPr>
                          </m:mc>
                          <m:mc>
                            <m:mcPr>
                              <m:mcJc m:val="center"/>
                              <m:count m:val="1"/>
                            </m:mcPr>
                          </m:mc>
                          <m:mc>
                            <m:mcPr>
                              <m:mcJc m:val="center"/>
                              <m:count m:val="1"/>
                            </m:mcPr>
                          </m:mc>
                          <m:mc>
                            <m:mcPr>
                              <m:mcJc m:val="center"/>
                              <m:count m:val="1"/>
                            </m:mcPr>
                          </m:mc>
                          <m:mc>
                            <m:mcPr>
                              <m:mcJc m:val="center"/>
                              <m:count m:val="1"/>
                            </m:mcPr>
                          </m:mc>
                          <m:mc>
                            <m:mcPr>
                              <m:mcJc m:val="center"/>
                              <m:count m:val="1"/>
                            </m:mcPr>
                          </m:mc>
                        </m:mcs>
                      </m:mPr>
                      <m:mr>
                        <m:e>
                          <m:r>
                            <m:t>3</m:t>
                          </m:r>
                        </m:e>
                        <m:e>
                          <m:r>
                            <m:t>1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</m:mr>
                      <m:mr>
                        <m:e>
                          <m:r>
                            <m:t>0</m:t>
                          </m:r>
                        </m:e>
                        <m:e>
                          <m:r>
                            <m:t>2</m:t>
                          </m:r>
                        </m:e>
                        <m:e>
                          <m:r>
                            <m:t>1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</m:mr>
                      <m:mr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t>4</m:t>
                          </m:r>
                        </m:e>
                        <m:e>
                          <m:r>
                            <m:t>1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</m:mr>
                      <m:mr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t>7</m:t>
                              </m:r>
                            </m:num>
                            <m:den>
                              <m:r>
                                <m:t>4</m:t>
                              </m:r>
                            </m:den>
                          </m:f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</m:mr>
                      <m:mr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t>5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</m:mr>
                      <m:mr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t>3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</m:mr>
                      <m:mr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t>4</m:t>
                          </m:r>
                        </m:e>
                        <m:e>
                          <m:r>
                            <m:t>1</m:t>
                          </m:r>
                        </m:e>
                      </m:mr>
                      <m:mr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t>2</m:t>
                          </m:r>
                        </m:e>
                      </m:mr>
                    </m:m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bookmarkEnd w:id="51"/>
          <w:bookmarkStart w:id="52" w:name="step-4-determinant"/>
          <w:p>
            <w:pPr>
              <w:pStyle w:val="Heading3"/>
            </w:pPr>
            <w:r>
              <w:t xml:space="preserve">Step 4: Determinant</w:t>
            </w:r>
          </w:p>
          <w:p>
            <w:pPr>
              <w:pStyle w:val="FirstParagraph"/>
            </w:pPr>
            <w:r>
              <w:t xml:space="preserve">Compute the determinant as the product of the diagonal entries:</w:t>
            </w:r>
          </w:p>
          <w:p>
            <w:pPr>
              <w:pStyle w:val="Compact"/>
              <w:numPr>
                <w:ilvl w:val="0"/>
                <w:numId w:val="1015"/>
              </w:numPr>
            </w:pPr>
            <w:r>
              <w:t xml:space="preserve">Product of diagonals:</w:t>
            </w:r>
            <w:r>
              <w:t xml:space="preserve"> </w:t>
            </w:r>
            <m:oMath>
              <m:r>
                <m:t>3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4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⋅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5040</m:t>
              </m:r>
            </m:oMath>
            <w:r>
              <w:br/>
            </w:r>
          </w:p>
          <w:p>
            <w:pPr>
              <w:pStyle w:val="Compact"/>
              <w:numPr>
                <w:ilvl w:val="0"/>
                <w:numId w:val="1015"/>
              </w:numPr>
            </w:pPr>
            <w:r>
              <w:t xml:space="preserve">Adjust for</w:t>
            </w:r>
            <w:r>
              <w:t xml:space="preserve"> </w:t>
            </w:r>
            <w:r>
              <w:rPr>
                <w:b/>
                <w:bCs/>
              </w:rPr>
              <w:t xml:space="preserve">row swap</w:t>
            </w:r>
            <w:r>
              <w:t xml:space="preserve">: multiply by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5040</m:t>
              </m:r>
            </m:oMath>
          </w:p>
          <w:p>
            <w:pPr>
              <w:pStyle w:val="BlockText"/>
            </w:pPr>
            <w:r>
              <w:t xml:space="preserve">This example demonstrates both effects:</w:t>
            </w:r>
            <w:r>
              <w:t xml:space="preserve"> </w:t>
            </w:r>
            <w:r>
              <w:rPr>
                <w:b/>
                <w:bCs/>
              </w:rPr>
              <w:t xml:space="preserve">row swaps</w:t>
            </w:r>
            <w:r>
              <w:t xml:space="preserve"> </w:t>
            </w:r>
            <w:r>
              <w:t xml:space="preserve">change the sign of the determinant, while</w:t>
            </w:r>
            <w:r>
              <w:t xml:space="preserve"> </w:t>
            </w:r>
            <w:r>
              <w:rPr>
                <w:b/>
                <w:bCs/>
              </w:rPr>
              <w:t xml:space="preserve">row additions/subtractions</w:t>
            </w:r>
            <w:r>
              <w:t xml:space="preserve"> </w:t>
            </w:r>
            <w:r>
              <w:t xml:space="preserve">do not affect it.</w:t>
            </w:r>
          </w:p>
        </w:tc>
      </w:tr>
    </w:tbl>
    <w:bookmarkEnd w:id="52"/>
    <w:bookmarkEnd w:id="53"/>
    <w:bookmarkStart w:id="54" w:name="properties-and-rules-of-determinants"/>
    <w:p>
      <w:pPr>
        <w:pStyle w:val="Heading1"/>
      </w:pPr>
      <w:r>
        <w:t xml:space="preserve">Properties and Rules of Determinants</w:t>
      </w:r>
    </w:p>
    <w:p>
      <w:pPr>
        <w:pStyle w:val="FirstParagraph"/>
      </w:pPr>
      <w:r>
        <w:t xml:space="preserve">Here is a comprehensive list of key properties and rules that apply to determinants: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Square matrices only</w:t>
      </w:r>
    </w:p>
    <w:p>
      <w:pPr>
        <w:pStyle w:val="Compact"/>
        <w:numPr>
          <w:ilvl w:val="1"/>
          <w:numId w:val="1017"/>
        </w:numPr>
      </w:pPr>
      <w:r>
        <w:t xml:space="preserve">Determinants are defined</w:t>
      </w:r>
      <w:r>
        <w:t xml:space="preserve"> </w:t>
      </w:r>
      <w:r>
        <w:rPr>
          <w:b/>
          <w:bCs/>
        </w:rPr>
        <w:t xml:space="preserve">only for square matrices</w:t>
      </w:r>
      <w:r>
        <w:t xml:space="preserve">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Determinant of the transpose</w:t>
      </w:r>
    </w:p>
    <w:p>
      <w:pPr>
        <w:pStyle w:val="FirstParagraph"/>
      </w:pPr>
      <m:oMathPara>
        <m:oMathParaPr>
          <m:jc m:val="center"/>
        </m:oMathParaPr>
        <m:oMath>
          <m:r>
            <m:rPr>
              <m:sty m:val="p"/>
            </m:rPr>
            <m:t>det</m:t>
          </m:r>
          <m:r>
            <m:rPr>
              <m:sty m:val="p"/>
            </m:rPr>
            <m:t>(</m:t>
          </m:r>
          <m:sSup>
            <m:e>
              <m:r>
                <m:t>A</m:t>
              </m:r>
            </m:e>
            <m:sup>
              <m:r>
                <m:t>T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det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</m:oMath>
      </m:oMathPara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Multiplicative property</w:t>
      </w:r>
    </w:p>
    <w:p>
      <w:pPr>
        <w:pStyle w:val="FirstParagraph"/>
      </w:pPr>
      <m:oMathPara>
        <m:oMathParaPr>
          <m:jc m:val="center"/>
        </m:oMathParaPr>
        <m:oMath>
          <m:r>
            <m:rPr>
              <m:sty m:val="p"/>
            </m:rPr>
            <m:t>det</m:t>
          </m:r>
          <m:r>
            <m:rPr>
              <m:sty m:val="p"/>
            </m:rPr>
            <m:t>(</m:t>
          </m:r>
          <m:r>
            <m:t>A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det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ty m:val="p"/>
            </m:rPr>
            <m:t>det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</m:oMath>
      </m:oMathPara>
    </w:p>
    <w:p>
      <w:pPr>
        <w:numPr>
          <w:ilvl w:val="0"/>
          <w:numId w:val="1019"/>
        </w:numPr>
      </w:pPr>
      <w:r>
        <w:rPr>
          <w:b/>
          <w:bCs/>
        </w:rPr>
        <w:t xml:space="preserve">Effect of row operations</w:t>
      </w:r>
    </w:p>
    <w:p>
      <w:pPr>
        <w:pStyle w:val="Compact"/>
        <w:numPr>
          <w:ilvl w:val="1"/>
          <w:numId w:val="1020"/>
        </w:numPr>
      </w:pPr>
      <w:r>
        <w:t xml:space="preserve">Swapping two rows →</w:t>
      </w:r>
      <w:r>
        <w:t xml:space="preserve"> </w:t>
      </w:r>
      <w:r>
        <w:rPr>
          <w:b/>
          <w:bCs/>
        </w:rPr>
        <w:t xml:space="preserve">flips the sign</w:t>
      </w:r>
      <w:r>
        <w:t xml:space="preserve"> </w:t>
      </w:r>
      <w:r>
        <w:t xml:space="preserve">of the determinant</w:t>
      </w:r>
      <w:r>
        <w:br/>
      </w:r>
    </w:p>
    <w:p>
      <w:pPr>
        <w:pStyle w:val="Compact"/>
        <w:numPr>
          <w:ilvl w:val="1"/>
          <w:numId w:val="1020"/>
        </w:numPr>
      </w:pPr>
      <w:r>
        <w:t xml:space="preserve">Multiplying a row by a scalar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→ determinant is</w:t>
      </w:r>
      <w:r>
        <w:t xml:space="preserve"> </w:t>
      </w:r>
      <w:r>
        <w:rPr>
          <w:b/>
          <w:bCs/>
        </w:rPr>
        <w:t xml:space="preserve">scaled by</w:t>
      </w:r>
      <w:r>
        <w:rPr>
          <w:b/>
          <w:bCs/>
        </w:rPr>
        <w:t xml:space="preserve"> </w:t>
      </w:r>
      <m:oMath>
        <m:r>
          <m:t>k</m:t>
        </m:r>
      </m:oMath>
      <w:r>
        <w:br/>
      </w:r>
    </w:p>
    <w:p>
      <w:pPr>
        <w:pStyle w:val="Compact"/>
        <w:numPr>
          <w:ilvl w:val="1"/>
          <w:numId w:val="1020"/>
        </w:numPr>
      </w:pPr>
      <w:r>
        <w:t xml:space="preserve">Adding a multiple of one row to another → determinant</w:t>
      </w:r>
      <w:r>
        <w:t xml:space="preserve"> </w:t>
      </w:r>
      <w:r>
        <w:rPr>
          <w:b/>
          <w:bCs/>
        </w:rPr>
        <w:t xml:space="preserve">does not change</w:t>
      </w:r>
    </w:p>
    <w:p>
      <w:pPr>
        <w:numPr>
          <w:ilvl w:val="0"/>
          <w:numId w:val="1019"/>
        </w:numPr>
      </w:pPr>
      <w:r>
        <w:rPr>
          <w:b/>
          <w:bCs/>
        </w:rPr>
        <w:t xml:space="preserve">Determinant of an identity matrix</w:t>
      </w:r>
      <w:r>
        <w:br/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det</m:t>
          </m:r>
          <m:r>
            <m:rPr>
              <m:sty m:val="p"/>
            </m:rPr>
            <m:t>(</m:t>
          </m:r>
          <m:sSub>
            <m:e>
              <m:r>
                <m:t>I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</m:oMath>
      </m:oMathPara>
    </w:p>
    <w:p>
      <w:pPr>
        <w:numPr>
          <w:ilvl w:val="0"/>
          <w:numId w:val="1019"/>
        </w:numPr>
      </w:pPr>
      <w:r>
        <w:rPr>
          <w:b/>
          <w:bCs/>
        </w:rPr>
        <w:t xml:space="preserve">Determinant of a triangular or diagonal matrix</w:t>
      </w:r>
    </w:p>
    <w:p>
      <w:pPr>
        <w:pStyle w:val="FirstParagraph"/>
      </w:pPr>
      <m:oMathPara>
        <m:oMathParaPr>
          <m:jc m:val="center"/>
        </m:oMathParaPr>
        <m:oMath>
          <m:r>
            <m:rPr>
              <m:sty m:val="p"/>
            </m:rPr>
            <m:t>det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nor/>
              <m:sty m:val="p"/>
            </m:rPr>
            <m:t>product of the diagonal entries</m:t>
          </m:r>
        </m:oMath>
      </m:oMathPara>
    </w:p>
    <w:p>
      <w:pPr>
        <w:numPr>
          <w:ilvl w:val="0"/>
          <w:numId w:val="1021"/>
        </w:numPr>
      </w:pPr>
      <w:r>
        <w:rPr>
          <w:b/>
          <w:bCs/>
        </w:rPr>
        <w:t xml:space="preserve">Invertibility criterion</w:t>
      </w:r>
    </w:p>
    <w:p>
      <w:pPr>
        <w:pStyle w:val="Compact"/>
        <w:numPr>
          <w:ilvl w:val="1"/>
          <w:numId w:val="1022"/>
        </w:numPr>
      </w:pPr>
      <w:r>
        <w:t xml:space="preserve">If</w:t>
      </w:r>
      <w:r>
        <w:t xml:space="preserve"> </w:t>
      </w:r>
      <m:oMath>
        <m:r>
          <m:t>d</m:t>
        </m:r>
        <m:r>
          <m:t>e</m:t>
        </m:r>
        <m:r>
          <m:t>t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→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invertible</w:t>
      </w:r>
      <w:r>
        <w:br/>
      </w:r>
    </w:p>
    <w:p>
      <w:pPr>
        <w:pStyle w:val="Compact"/>
        <w:numPr>
          <w:ilvl w:val="1"/>
          <w:numId w:val="1022"/>
        </w:numPr>
      </w:pPr>
      <w:r>
        <w:t xml:space="preserve">If</w:t>
      </w:r>
      <w:r>
        <w:t xml:space="preserve"> </w:t>
      </w:r>
      <m:oMath>
        <m:r>
          <m:t>d</m:t>
        </m:r>
        <m:r>
          <m:t>e</m:t>
        </m:r>
        <m:r>
          <m:t>t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→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singular</w:t>
      </w:r>
      <w:r>
        <w:t xml:space="preserve"> </w:t>
      </w:r>
      <w:r>
        <w:t xml:space="preserve">(not invertible)</w:t>
      </w:r>
    </w:p>
    <w:p>
      <w:pPr>
        <w:numPr>
          <w:ilvl w:val="0"/>
          <w:numId w:val="1021"/>
        </w:numPr>
      </w:pPr>
      <w:r>
        <w:rPr>
          <w:b/>
          <w:bCs/>
        </w:rPr>
        <w:t xml:space="preserve">Determinant of a scalar multiple</w:t>
      </w:r>
      <w:r>
        <w:br/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det</m:t>
          </m:r>
          <m:r>
            <m:rPr>
              <m:sty m:val="p"/>
            </m:rPr>
            <m:t>(</m:t>
          </m:r>
          <m:r>
            <m:t>k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k</m:t>
              </m:r>
            </m:e>
            <m:sup>
              <m:r>
                <m:t>n</m:t>
              </m:r>
            </m:sup>
          </m:sSup>
          <m:r>
            <m:rPr>
              <m:sty m:val="p"/>
            </m:rPr>
            <m:t>det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t> </m:t>
          </m:r>
          <m:r>
            <m:rPr>
              <m:nor/>
              <m:sty m:val="p"/>
            </m:rPr>
            <m:t>for an </m:t>
          </m:r>
          <m:r>
            <m:t>n</m:t>
          </m:r>
          <m:r>
            <m:rPr>
              <m:sty m:val="p"/>
            </m:rPr>
            <m:t>×</m:t>
          </m:r>
          <m:r>
            <m:t>n</m:t>
          </m:r>
          <m:r>
            <m:rPr>
              <m:nor/>
              <m:sty m:val="p"/>
            </m:rPr>
            <m:t> matrix</m:t>
          </m:r>
        </m:oMath>
      </m:oMathPara>
    </w:p>
    <w:p>
      <w:pPr>
        <w:numPr>
          <w:ilvl w:val="0"/>
          <w:numId w:val="1021"/>
        </w:numPr>
      </w:pPr>
      <w:r>
        <w:rPr>
          <w:b/>
          <w:bCs/>
        </w:rPr>
        <w:t xml:space="preserve">Determinant of the inverse</w:t>
      </w:r>
      <w:r>
        <w:br/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det</m:t>
          </m:r>
          <m:r>
            <m:rPr>
              <m:sty m:val="p"/>
            </m:rPr>
            <m:t>(</m:t>
          </m:r>
          <m:sSup>
            <m:e>
              <m:r>
                <m:t>A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den>
          </m:f>
          <m:r>
            <m:t> </m:t>
          </m:r>
          <m:r>
            <m:rPr>
              <m:nor/>
              <m:sty m:val="p"/>
            </m:rPr>
            <m:t>if </m:t>
          </m:r>
          <m:r>
            <m:t>A</m:t>
          </m:r>
          <m:r>
            <m:rPr>
              <m:nor/>
              <m:sty m:val="p"/>
            </m:rPr>
            <m:t> is invertible</m:t>
          </m:r>
        </m:oMath>
      </m:oMathPara>
    </w:p>
    <w:p>
      <w:pPr>
        <w:numPr>
          <w:ilvl w:val="0"/>
          <w:numId w:val="1021"/>
        </w:numPr>
      </w:pPr>
      <w:r>
        <w:rPr>
          <w:b/>
          <w:bCs/>
        </w:rPr>
        <w:t xml:space="preserve">Zero row or column</w:t>
      </w:r>
    </w:p>
    <w:p>
      <w:pPr>
        <w:pStyle w:val="Compact"/>
        <w:numPr>
          <w:ilvl w:val="1"/>
          <w:numId w:val="1023"/>
        </w:numPr>
      </w:pPr>
      <w:r>
        <w:t xml:space="preserve">If a row or column consists entirely of zeros → determinant is 0</w:t>
      </w:r>
    </w:p>
    <w:p>
      <w:pPr>
        <w:numPr>
          <w:ilvl w:val="0"/>
          <w:numId w:val="1021"/>
        </w:numPr>
      </w:pPr>
      <w:r>
        <w:rPr>
          <w:b/>
          <w:bCs/>
        </w:rPr>
        <w:t xml:space="preserve">Equal rows or columns</w:t>
      </w:r>
    </w:p>
    <w:p>
      <w:pPr>
        <w:pStyle w:val="Compact"/>
        <w:numPr>
          <w:ilvl w:val="1"/>
          <w:numId w:val="1024"/>
        </w:numPr>
      </w:pPr>
      <w:r>
        <w:t xml:space="preserve">If two rows or two columns are identical → determinant is 0</w:t>
      </w:r>
    </w:p>
    <w:p>
      <w:pPr>
        <w:numPr>
          <w:ilvl w:val="0"/>
          <w:numId w:val="1021"/>
        </w:numPr>
      </w:pPr>
      <w:r>
        <w:rPr>
          <w:b/>
          <w:bCs/>
        </w:rPr>
        <w:t xml:space="preserve">Linear combination in a row or column</w:t>
      </w:r>
    </w:p>
    <w:p>
      <w:pPr>
        <w:pStyle w:val="Compact"/>
        <w:numPr>
          <w:ilvl w:val="1"/>
          <w:numId w:val="1025"/>
        </w:numPr>
      </w:pPr>
      <w:r>
        <w:t xml:space="preserve">Determinant is linear with respect to each row or column individually</w:t>
      </w:r>
      <w:r>
        <w:br/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det</m:t>
          </m:r>
          <m:r>
            <m:rPr>
              <m:sty m:val="p"/>
            </m:rPr>
            <m:t>(</m:t>
          </m:r>
          <m:r>
            <m:rPr>
              <m:nor/>
              <m:sty m:val="p"/>
            </m:rPr>
            <m:t>row </m:t>
          </m:r>
          <m:r>
            <m:t>i</m:t>
          </m:r>
          <m:r>
            <m:rPr>
              <m:sty m:val="p"/>
            </m:rPr>
            <m:t>+</m:t>
          </m:r>
          <m:r>
            <m:rPr>
              <m:nor/>
              <m:sty m:val="p"/>
            </m:rPr>
            <m:t>row </m:t>
          </m:r>
          <m:r>
            <m:t>j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det</m:t>
          </m:r>
          <m:r>
            <m:rPr>
              <m:sty m:val="p"/>
            </m:rPr>
            <m:t>(</m:t>
          </m:r>
          <m:r>
            <m:rPr>
              <m:nor/>
              <m:sty m:val="p"/>
            </m:rPr>
            <m:t>row </m:t>
          </m:r>
          <m:r>
            <m:t>i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det</m:t>
          </m:r>
          <m:r>
            <m:rPr>
              <m:sty m:val="p"/>
            </m:rPr>
            <m:t>(</m:t>
          </m:r>
          <m:r>
            <m:rPr>
              <m:nor/>
              <m:sty m:val="p"/>
            </m:rPr>
            <m:t>row </m:t>
          </m:r>
          <m:r>
            <m:t>j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These properties are extremely useful for simplifying determinant calculations, checking invertibility, and understanding the behaviour of matrices in linear transformations.</w:t>
      </w:r>
    </w:p>
    <w:bookmarkEnd w:id="54"/>
    <w:bookmarkStart w:id="55" w:name="quick-check-problems"/>
    <w:p>
      <w:pPr>
        <w:pStyle w:val="Heading1"/>
      </w:pPr>
      <w:r>
        <w:t xml:space="preserve">Quick Check Problems</w:t>
      </w:r>
    </w:p>
    <w:p>
      <w:pPr>
        <w:numPr>
          <w:ilvl w:val="0"/>
          <w:numId w:val="1026"/>
        </w:numPr>
      </w:pPr>
      <w:r>
        <w:t xml:space="preserve">Compute the determinant of the following 2×2 matrix: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5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4</m:t>
                  </m:r>
                </m:e>
              </m:mr>
            </m:m>
          </m:e>
        </m:d>
      </m:oMath>
    </w:p>
    <w:p>
      <w:pPr>
        <w:numPr>
          <w:ilvl w:val="0"/>
          <w:numId w:val="1026"/>
        </w:numPr>
      </w:pPr>
      <w:r>
        <w:t xml:space="preserve">Compute the determinant of the following 2×2 matrix: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0</m:t>
                  </m:r>
                </m:e>
              </m:mr>
            </m:m>
          </m:e>
        </m:d>
      </m:oMath>
    </w:p>
    <w:p>
      <w:pPr>
        <w:numPr>
          <w:ilvl w:val="0"/>
          <w:numId w:val="1026"/>
        </w:numPr>
      </w:pPr>
      <w:r>
        <w:t xml:space="preserve">Compute the determinant of the following 3×3 matrix using Sarrus’ Rule: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  <m:e>
                  <m:r>
                    <m:t>3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4</m:t>
                  </m:r>
                </m:e>
                <m:e>
                  <m:r>
                    <m:t>5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  <m:e>
                  <m:r>
                    <m:t>6</m:t>
                  </m:r>
                </m:e>
              </m:mr>
            </m:m>
          </m:e>
        </m:d>
      </m:oMath>
    </w:p>
    <w:p>
      <w:pPr>
        <w:numPr>
          <w:ilvl w:val="0"/>
          <w:numId w:val="1026"/>
        </w:numPr>
      </w:pPr>
      <w:r>
        <w:t xml:space="preserve">Compute the determinant of the following 3×3 matrix using Sarrus’ Rule: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1</m:t>
                  </m:r>
                </m:e>
                <m:e>
                  <m:r>
                    <m:t>4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5</m:t>
                  </m:r>
                </m:e>
                <m:e>
                  <m:r>
                    <m:t>2</m:t>
                  </m:r>
                </m:e>
              </m:mr>
            </m:m>
          </m:e>
        </m:d>
      </m:oMath>
    </w:p>
    <w:p>
      <w:pPr>
        <w:numPr>
          <w:ilvl w:val="0"/>
          <w:numId w:val="1026"/>
        </w:numPr>
      </w:pPr>
      <w:r>
        <w:t xml:space="preserve">Which row would be the quickest to use for cofactor expansion?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  <m:e>
                  <m:r>
                    <m:t>0</m:t>
                  </m:r>
                </m:e>
                <m:e>
                  <m:r>
                    <m:t>4</m:t>
                  </m:r>
                </m:e>
              </m:mr>
              <m:mr>
                <m:e>
                  <m:r>
                    <m:t>5</m:t>
                  </m:r>
                </m:e>
                <m:e>
                  <m:r>
                    <m:t>0</m:t>
                  </m:r>
                </m:e>
                <m:e>
                  <m:r>
                    <m:t>6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7</m:t>
                  </m:r>
                </m:e>
                <m:e>
                  <m:r>
                    <m:t>0</m:t>
                  </m:r>
                </m:e>
                <m:e>
                  <m:r>
                    <m:t>8</m:t>
                  </m:r>
                </m:e>
              </m:mr>
            </m:m>
          </m:e>
        </m:d>
      </m:oMath>
    </w:p>
    <w:p>
      <w:pPr>
        <w:numPr>
          <w:ilvl w:val="0"/>
          <w:numId w:val="1026"/>
        </w:numPr>
      </w:pPr>
      <w:r>
        <w:t xml:space="preserve">Compute the determinant of the following triangular matrix: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  <m:e>
                  <m:r>
                    <m:t>5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t>4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  <m:e>
                  <m:r>
                    <m:t>6</m:t>
                  </m:r>
                </m:e>
              </m:mr>
            </m:m>
          </m:e>
        </m:d>
      </m:oMath>
    </w:p>
    <w:p>
      <w:pPr>
        <w:numPr>
          <w:ilvl w:val="0"/>
          <w:numId w:val="1026"/>
        </w:numPr>
      </w:pPr>
      <w:r>
        <w:t xml:space="preserve">Compute the determinant using row operations: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  <m:e>
                  <m:r>
                    <m:t>4</m:t>
                  </m:r>
                </m:e>
              </m:mr>
            </m:m>
          </m:e>
        </m:d>
      </m:oMath>
    </w:p>
    <w:p>
      <w:pPr>
        <w:numPr>
          <w:ilvl w:val="0"/>
          <w:numId w:val="1026"/>
        </w:numPr>
      </w:pPr>
      <w:r>
        <w:t xml:space="preserve">Use determinant properties to find</w:t>
      </w:r>
      <w:r>
        <w:t xml:space="preserve"> </w:t>
      </w:r>
      <m:oMath>
        <m:r>
          <m:t>d</m:t>
        </m:r>
        <m:r>
          <m:t>e</m:t>
        </m:r>
        <m:r>
          <m:t>t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5</m:t>
                  </m:r>
                </m:e>
              </m:mr>
            </m:m>
          </m:e>
        </m:d>
      </m:oMath>
    </w:p>
    <w:p>
      <w:pPr>
        <w:numPr>
          <w:ilvl w:val="0"/>
          <w:numId w:val="1026"/>
        </w:numPr>
      </w:pPr>
      <w:r>
        <w:t xml:space="preserve">If swapping two rows of a matrix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d</m:t>
        </m:r>
        <m:r>
          <m:t>e</m:t>
        </m:r>
        <m:r>
          <m:t>t</m:t>
        </m:r>
        <m:r>
          <m:rPr>
            <m:sty m:val="p"/>
          </m:rPr>
          <m:t>(</m:t>
        </m:r>
        <m:sSup>
          <m:e>
            <m:r>
              <m:t>C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12</m:t>
        </m:r>
      </m:oMath>
      <w:r>
        <w:t xml:space="preserve">, what is</w:t>
      </w:r>
      <w:r>
        <w:t xml:space="preserve"> </w:t>
      </w:r>
      <m:oMath>
        <m:r>
          <m:t>d</m:t>
        </m:r>
        <m:r>
          <m:t>e</m:t>
        </m:r>
        <m:r>
          <m:t>t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?</w:t>
      </w:r>
    </w:p>
    <w:p>
      <w:pPr>
        <w:numPr>
          <w:ilvl w:val="0"/>
          <w:numId w:val="1026"/>
        </w:numPr>
      </w:pPr>
      <w:r>
        <w:t xml:space="preserve">If a 3×3 matrix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has two identical rows, what is</w:t>
      </w:r>
      <w:r>
        <w:t xml:space="preserve"> </w:t>
      </w:r>
      <m:oMath>
        <m:r>
          <m:t>d</m:t>
        </m:r>
        <m:r>
          <m:t>e</m:t>
        </m:r>
        <m:r>
          <m:t>t</m:t>
        </m:r>
        <m:r>
          <m:rPr>
            <m:sty m:val="p"/>
          </m:rPr>
          <m:t>(</m:t>
        </m:r>
        <m:r>
          <m:t>D</m:t>
        </m:r>
        <m:r>
          <m:rPr>
            <m:sty m:val="p"/>
          </m:rPr>
          <m:t>)</m:t>
        </m:r>
      </m:oMath>
      <w:r>
        <w:t xml:space="preserve">?</w:t>
      </w:r>
    </w:p>
    <w:bookmarkEnd w:id="55"/>
    <w:bookmarkStart w:id="58" w:name="further-reading"/>
    <w:p>
      <w:pPr>
        <w:pStyle w:val="Heading1"/>
      </w:pPr>
      <w:r>
        <w:t xml:space="preserve">Further reading</w:t>
      </w:r>
    </w:p>
    <w:p>
      <w:pPr>
        <w:pStyle w:val="FirstParagraph"/>
      </w:pPr>
      <w:r>
        <w:t xml:space="preserve">For more questions on this topic, please go to [Questions: Determinants].</w:t>
      </w:r>
    </w:p>
    <w:bookmarkStart w:id="57" w:name="version-history"/>
    <w:p>
      <w:pPr>
        <w:pStyle w:val="Heading2"/>
      </w:pPr>
      <w:r>
        <w:t xml:space="preserve">Version history</w:t>
      </w:r>
    </w:p>
    <w:p>
      <w:pPr>
        <w:pStyle w:val="FirstParagraph"/>
      </w:pPr>
      <w:r>
        <w:t xml:space="preserve">v1.0: initial version created 11/25 by Abigail Carpenter as part of a</w:t>
      </w:r>
      <w:r>
        <w:t xml:space="preserve"> </w:t>
      </w:r>
      <w:r>
        <w:t xml:space="preserve">University of St Andrews VIP project.</w:t>
      </w:r>
    </w:p>
    <w:p>
      <w:pPr>
        <w:pStyle w:val="BodyText"/>
      </w:pPr>
      <w:hyperlink r:id="rId56">
        <w:r>
          <w:rPr>
            <w:rStyle w:val="Hyperlink"/>
          </w:rPr>
          <w:t xml:space="preserve">This work is licensed under CC BY-NC-SA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4.0.</w:t>
        </w:r>
      </w:hyperlink>
    </w:p>
    <w:bookmarkEnd w:id="57"/>
    <w:bookmarkEnd w:id="58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3">
    <w:nsid w:val="00A99413"/>
    <w:multiLevelType w:val="multilevel"/>
    <w:lvl w:ilvl="0">
      <w:start w:val="3"/>
      <w:numFmt w:val="decimal"/>
      <w:lvlText w:val="%1."/>
      <w:lvlJc w:val="left"/>
      <w:pPr>
        <w:ind w:left="720" w:hanging="360"/>
      </w:pPr>
    </w:lvl>
    <w:lvl w:ilvl="1">
      <w:start w:val="3"/>
      <w:numFmt w:val="decimal"/>
      <w:lvlText w:val="%2."/>
      <w:lvlJc w:val="left"/>
      <w:pPr>
        <w:ind w:left="1440" w:hanging="360"/>
      </w:pPr>
    </w:lvl>
    <w:lvl w:ilvl="2">
      <w:start w:val="3"/>
      <w:numFmt w:val="decimal"/>
      <w:lvlText w:val="%3."/>
      <w:lvlJc w:val="left"/>
      <w:pPr>
        <w:ind w:left="2160" w:hanging="360"/>
      </w:pPr>
    </w:lvl>
    <w:lvl w:ilvl="3">
      <w:start w:val="3"/>
      <w:numFmt w:val="decimal"/>
      <w:lvlText w:val="%4."/>
      <w:lvlJc w:val="left"/>
      <w:pPr>
        <w:ind w:left="2880" w:hanging="360"/>
      </w:pPr>
    </w:lvl>
    <w:lvl w:ilvl="4">
      <w:start w:val="3"/>
      <w:numFmt w:val="decimal"/>
      <w:lvlText w:val="%5."/>
      <w:lvlJc w:val="left"/>
      <w:pPr>
        <w:ind w:left="3600" w:hanging="360"/>
      </w:pPr>
    </w:lvl>
    <w:lvl w:ilvl="5">
      <w:start w:val="3"/>
      <w:numFmt w:val="decimal"/>
      <w:lvlText w:val="%6."/>
      <w:lvlJc w:val="left"/>
      <w:pPr>
        <w:ind w:left="4320" w:hanging="360"/>
      </w:pPr>
    </w:lvl>
    <w:lvl w:ilvl="6">
      <w:start w:val="3"/>
      <w:numFmt w:val="decimal"/>
      <w:lvlText w:val="%7."/>
      <w:lvlJc w:val="left"/>
      <w:pPr>
        <w:ind w:left="5040" w:hanging="360"/>
      </w:pPr>
    </w:lvl>
    <w:lvl w:ilvl="7">
      <w:start w:val="3"/>
      <w:numFmt w:val="decimal"/>
      <w:lvlText w:val="%8."/>
      <w:lvlJc w:val="left"/>
      <w:pPr>
        <w:ind w:left="5760" w:hanging="360"/>
      </w:pPr>
    </w:lvl>
    <w:lvl w:ilvl="8">
      <w:start w:val="3"/>
      <w:numFmt w:val="decimal"/>
      <w:lvlText w:val="%9."/>
      <w:lvlJc w:val="left"/>
      <w:pPr>
        <w:ind w:left="6480" w:hanging="360"/>
      </w:pPr>
    </w:lvl>
  </w:abstractNum>
  <w:abstractNum w:abstractNumId="99414">
    <w:nsid w:val="00A99414"/>
    <w:multiLevelType w:val="multilevel"/>
    <w:lvl w:ilvl="0">
      <w:start w:val="4"/>
      <w:numFmt w:val="decimal"/>
      <w:lvlText w:val="%1."/>
      <w:lvlJc w:val="left"/>
      <w:pPr>
        <w:ind w:left="720" w:hanging="360"/>
      </w:pPr>
    </w:lvl>
    <w:lvl w:ilvl="1">
      <w:start w:val="4"/>
      <w:numFmt w:val="decimal"/>
      <w:lvlText w:val="%2."/>
      <w:lvlJc w:val="left"/>
      <w:pPr>
        <w:ind w:left="1440" w:hanging="360"/>
      </w:pPr>
    </w:lvl>
    <w:lvl w:ilvl="2">
      <w:start w:val="4"/>
      <w:numFmt w:val="decimal"/>
      <w:lvlText w:val="%3."/>
      <w:lvlJc w:val="left"/>
      <w:pPr>
        <w:ind w:left="2160" w:hanging="360"/>
      </w:pPr>
    </w:lvl>
    <w:lvl w:ilvl="3">
      <w:start w:val="4"/>
      <w:numFmt w:val="decimal"/>
      <w:lvlText w:val="%4."/>
      <w:lvlJc w:val="left"/>
      <w:pPr>
        <w:ind w:left="2880" w:hanging="360"/>
      </w:pPr>
    </w:lvl>
    <w:lvl w:ilvl="4">
      <w:start w:val="4"/>
      <w:numFmt w:val="decimal"/>
      <w:lvlText w:val="%5."/>
      <w:lvlJc w:val="left"/>
      <w:pPr>
        <w:ind w:left="3600" w:hanging="360"/>
      </w:pPr>
    </w:lvl>
    <w:lvl w:ilvl="5">
      <w:start w:val="4"/>
      <w:numFmt w:val="decimal"/>
      <w:lvlText w:val="%6."/>
      <w:lvlJc w:val="left"/>
      <w:pPr>
        <w:ind w:left="4320" w:hanging="360"/>
      </w:pPr>
    </w:lvl>
    <w:lvl w:ilvl="6">
      <w:start w:val="4"/>
      <w:numFmt w:val="decimal"/>
      <w:lvlText w:val="%7."/>
      <w:lvlJc w:val="left"/>
      <w:pPr>
        <w:ind w:left="5040" w:hanging="360"/>
      </w:pPr>
    </w:lvl>
    <w:lvl w:ilvl="7">
      <w:start w:val="4"/>
      <w:numFmt w:val="decimal"/>
      <w:lvlText w:val="%8."/>
      <w:lvlJc w:val="left"/>
      <w:pPr>
        <w:ind w:left="5760" w:hanging="360"/>
      </w:pPr>
    </w:lvl>
    <w:lvl w:ilvl="8">
      <w:start w:val="4"/>
      <w:numFmt w:val="decimal"/>
      <w:lvlText w:val="%9."/>
      <w:lvlJc w:val="left"/>
      <w:pPr>
        <w:ind w:left="6480" w:hanging="360"/>
      </w:pPr>
    </w:lvl>
  </w:abstractNum>
  <w:abstractNum w:abstractNumId="99417">
    <w:nsid w:val="00A99417"/>
    <w:multiLevelType w:val="multilevel"/>
    <w:lvl w:ilvl="0">
      <w:start w:val="7"/>
      <w:numFmt w:val="decimal"/>
      <w:lvlText w:val="%1."/>
      <w:lvlJc w:val="left"/>
      <w:pPr>
        <w:ind w:left="720" w:hanging="360"/>
      </w:pPr>
    </w:lvl>
    <w:lvl w:ilvl="1">
      <w:start w:val="7"/>
      <w:numFmt w:val="decimal"/>
      <w:lvlText w:val="%2."/>
      <w:lvlJc w:val="left"/>
      <w:pPr>
        <w:ind w:left="1440" w:hanging="360"/>
      </w:pPr>
    </w:lvl>
    <w:lvl w:ilvl="2">
      <w:start w:val="7"/>
      <w:numFmt w:val="decimal"/>
      <w:lvlText w:val="%3."/>
      <w:lvlJc w:val="left"/>
      <w:pPr>
        <w:ind w:left="2160" w:hanging="360"/>
      </w:pPr>
    </w:lvl>
    <w:lvl w:ilvl="3">
      <w:start w:val="7"/>
      <w:numFmt w:val="decimal"/>
      <w:lvlText w:val="%4."/>
      <w:lvlJc w:val="left"/>
      <w:pPr>
        <w:ind w:left="2880" w:hanging="360"/>
      </w:pPr>
    </w:lvl>
    <w:lvl w:ilvl="4">
      <w:start w:val="7"/>
      <w:numFmt w:val="decimal"/>
      <w:lvlText w:val="%5."/>
      <w:lvlJc w:val="left"/>
      <w:pPr>
        <w:ind w:left="3600" w:hanging="360"/>
      </w:pPr>
    </w:lvl>
    <w:lvl w:ilvl="5">
      <w:start w:val="7"/>
      <w:numFmt w:val="decimal"/>
      <w:lvlText w:val="%6."/>
      <w:lvlJc w:val="left"/>
      <w:pPr>
        <w:ind w:left="4320" w:hanging="360"/>
      </w:pPr>
    </w:lvl>
    <w:lvl w:ilvl="6">
      <w:start w:val="7"/>
      <w:numFmt w:val="decimal"/>
      <w:lvlText w:val="%7."/>
      <w:lvlJc w:val="left"/>
      <w:pPr>
        <w:ind w:left="5040" w:hanging="360"/>
      </w:pPr>
    </w:lvl>
    <w:lvl w:ilvl="7">
      <w:start w:val="7"/>
      <w:numFmt w:val="decimal"/>
      <w:lvlText w:val="%8."/>
      <w:lvlJc w:val="left"/>
      <w:pPr>
        <w:ind w:left="5760" w:hanging="360"/>
      </w:pPr>
    </w:lvl>
    <w:lvl w:ilvl="8">
      <w:start w:val="7"/>
      <w:numFmt w:val="decimal"/>
      <w:lvlText w:val="%9."/>
      <w:lvlJc w:val="left"/>
      <w:pPr>
        <w:ind w:left="6480" w:hanging="360"/>
      </w:p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1"/>
  </w:num>
  <w:num w:numId="1018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19">
    <w:abstractNumId w:val="9941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1020">
    <w:abstractNumId w:val="991"/>
  </w:num>
  <w:num w:numId="1021">
    <w:abstractNumId w:val="99417"/>
    <w:lvlOverride w:ilvl="0">
      <w:startOverride w:val="7"/>
    </w:lvlOverride>
    <w:lvlOverride w:ilvl="1">
      <w:startOverride w:val="7"/>
    </w:lvlOverride>
    <w:lvlOverride w:ilvl="2">
      <w:startOverride w:val="7"/>
    </w:lvlOverride>
    <w:lvlOverride w:ilvl="3">
      <w:startOverride w:val="7"/>
    </w:lvlOverride>
    <w:lvlOverride w:ilvl="4">
      <w:startOverride w:val="7"/>
    </w:lvlOverride>
    <w:lvlOverride w:ilvl="5">
      <w:startOverride w:val="7"/>
    </w:lvlOverride>
    <w:lvlOverride w:ilvl="6">
      <w:startOverride w:val="7"/>
    </w:lvlOverride>
    <w:lvlOverride w:ilvl="7">
      <w:startOverride w:val="7"/>
    </w:lvlOverride>
    <w:lvlOverride w:ilvl="8">
      <w:startOverride w:val="7"/>
    </w:lvlOverride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5" Target="media/rId25.png" /><Relationship Type="http://schemas.openxmlformats.org/officeDocument/2006/relationships/image" Id="rId13" Target="media/rId13.png" /><Relationship Type="http://schemas.openxmlformats.org/officeDocument/2006/relationships/image" Id="rId22" Target="media/rId22.png" /><Relationship Type="http://schemas.openxmlformats.org/officeDocument/2006/relationships/image" Id="rId9" Target="media/rId9.png" /><Relationship Type="http://schemas.openxmlformats.org/officeDocument/2006/relationships/hyperlink" Id="rId56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6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Determinants</dc:title>
  <dc:creator>Abigail Carpenter</dc:creator>
  <cp:keywords/>
  <dcterms:created xsi:type="dcterms:W3CDTF">2026-09-04T09:54:21Z</dcterms:created>
  <dcterms:modified xsi:type="dcterms:W3CDTF">2026-09-04T09:54:21Z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This guide introduces the determinant of a square matrix. You will learn what a determinant is, how to calculate it, and why it matters in linear algebra and geometry.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categories">
    <vt:lpwstr/>
  </property>
  <property fmtid="{D5CDD505-2E9C-101B-9397-08002B2CF9AE}" pid="8" name="draft">
    <vt:lpwstr>True</vt:lpwstr>
  </property>
  <property fmtid="{D5CDD505-2E9C-101B-9397-08002B2CF9AE}" pid="9" name="editor">
    <vt:lpwstr/>
  </property>
  <property fmtid="{D5CDD505-2E9C-101B-9397-08002B2CF9AE}" pid="10" name="engine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labels">
    <vt:lpwstr/>
  </property>
  <property fmtid="{D5CDD505-2E9C-101B-9397-08002B2CF9AE}" pid="15" name="toc-title">
    <vt:lpwstr>Table of contents</vt:lpwstr>
  </property>
</Properties>
</file>