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Compact"/>
        <w:numPr>
          <w:ilvl w:val="0"/>
          <w:numId w:val="1017"/>
        </w:numPr>
      </w:pPr>
      <w:r>
        <w:t xml:space="preserve">v1.1: deprecated shinylive apps replaced 09/26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2026-09-04T09:56:31Z</dcterms:created>
  <dcterms:modified xsi:type="dcterms:W3CDTF">2026-09-04T09:56:31Z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