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Applications of Gaussian Elimination Questions</w:t>
      </w:r>
    </w:p>
    <w:p>
      <w:pPr>
        <w:pStyle w:val="FirstParagraph"/>
      </w:pPr>
      <w:r>
        <w:t xml:space="preserve">For questions 1-6, find the inverse of the following matrices: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questions 7-12, solve the following systems of equations by writing the coefficients of the variables as a matrix A and finding the inverse of the matrix. 7. Solve the following systems of equations: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4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8.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14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9.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10.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11.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z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y</m:t>
                    </m:r>
                    <m:r>
                      <m:rPr>
                        <m:sty m:val="p"/>
                      </m:rPr>
                      <m:t>+</m:t>
                    </m:r>
                    <m:r>
                      <m:t>z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w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12.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</m:t>
                    </m:r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2</m:t>
                    </m:r>
                    <m:r>
                      <m:t>x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Applications of Gaussian Elimination Questions</dc:title>
  <dc:creator/>
  <cp:keywords/>
  <dcterms:created xsi:type="dcterms:W3CDTF">2026-09-04T10:04:30Z</dcterms:created>
  <dcterms:modified xsi:type="dcterms:W3CDTF">2026-09-04T10:04:30Z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raft">
    <vt:lpwstr>True</vt:lpwstr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toc-title">
    <vt:lpwstr>Table of contents</vt:lpwstr>
  </property>
</Properties>
</file>