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Solving first-order linear ODEs using integrating factors</w:t>
      </w:r>
    </w:p>
    <w:p>
      <w:pPr>
        <w:pStyle w:val="Author"/>
      </w:pPr>
      <w:r>
        <w:t xml:space="preserve">Maddi Koenig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solving first-order linear ODEs using integrating factors.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solving first-order linear ODEs using integrating factors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Rearrange each first-order linear ODE below to be in the form,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 the variables in each equation.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y</m:t>
                </m:r>
              </m:num>
              <m:den>
                <m:r>
                  <m:rPr>
                    <m:sty m:val="p"/>
                  </m:rPr>
                  <m:t>d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integrating factor of every question in question 2.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Solve each equation in question 2 for the general solution.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Find the exact solution to question 1.1.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4.2. Find the exact solution to question 1.2.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4.3. Find the exact solution to question 1.3. given the initial condition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pStyle w:val="BodyText"/>
      </w:pPr>
      <w:r>
        <w:t xml:space="preserve">4.4. Find the exact solution to question 1.4.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 Find the general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</m:den>
        </m:f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5.2 Find the general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5.3 Find the exact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5.4 Find the exact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04/06 by mak.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nswers/as-integratingfactors.qmd" TargetMode="External" /><Relationship Type="http://schemas.openxmlformats.org/officeDocument/2006/relationships/hyperlink" Id="rId14" Target="../answers/testA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nswers/as-integratingfactors.qmd" TargetMode="External" /><Relationship Type="http://schemas.openxmlformats.org/officeDocument/2006/relationships/hyperlink" Id="rId14" Target="../answers/testA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Solving first-order linear ODEs using integrating factors</dc:title>
  <dc:creator>Maddi Koenig</dc:creator>
  <cp:keywords/>
  <dcterms:created xsi:type="dcterms:W3CDTF">2026-09-04T10:04:42Z</dcterms:created>
  <dcterms:modified xsi:type="dcterms:W3CDTF">2026-09-04T10:04:42Z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solving first-order linear ODEs using integrating factors.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