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Multivariate chain rule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multivariate chain rule.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Multivariate chain rule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 function where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 on an independent variable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For each function given below, use the multivariate chain rule or otherwise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</m:oMath>
      <w:r>
        <w:t xml:space="preserve">, expressing your answer in terms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 function where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 on two independent variables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For each function, use the multivariate chain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, expressing your answers in terms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s</m:t>
        </m:r>
        <m:r>
          <m:t>t</m:t>
        </m:r>
      </m:oMath>
      <w:r>
        <w:t xml:space="preserve">.</w: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function that depends on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where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itself a function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each function, write the appropriate form of the multivariate chain rule and find the resulting partial derivatives.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t>t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t>t</m:t>
                  </m:r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multivariatechainrule.qmd" TargetMode="External" /><Relationship Type="http://schemas.openxmlformats.org/officeDocument/2006/relationships/hyperlink" Id="rId9" Target="../studyguides/multivariatechainrul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multivariatechainrule.qmd" TargetMode="External" /><Relationship Type="http://schemas.openxmlformats.org/officeDocument/2006/relationships/hyperlink" Id="rId9" Target="../studyguides/multivariatechainrul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Multivariate chain rule</dc:title>
  <dc:creator>Donald Campbell</dc:creator>
  <cp:keywords/>
  <dcterms:created xsi:type="dcterms:W3CDTF">2026-09-04T10:04:03Z</dcterms:created>
  <dcterms:modified xsi:type="dcterms:W3CDTF">2026-09-04T10:04:03Z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multivariate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