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1.png" ContentType="image/png"/>
  <Override PartName="/word/media/rId21.png" ContentType="image/png"/>
  <Override PartName="/word/media/rId1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Properties of integration</w:t>
      </w:r>
    </w:p>
    <w:p>
      <w:pPr>
        <w:pStyle w:val="Author"/>
      </w:pPr>
      <w:r>
        <w:t xml:space="preserve">Tom Coleman</w:t>
      </w:r>
    </w:p>
    <w:p>
      <w:pPr>
        <w:pStyle w:val="AbstractTitle"/>
      </w:pPr>
      <w:r>
        <w:t xml:space="preserve">Summary</w:t>
      </w:r>
    </w:p>
    <w:p>
      <w:pPr>
        <w:pStyle w:val="Abstract"/>
      </w:pPr>
      <w:r>
        <w:t xml:space="preserve">As the reverse process of differentiation, integration is a key area of mathematics. It has uses in almost all places that requires calculus, such as in the sciences, social sciences, and particularly in statistics. This guide introduces properties of both definite and indefinite integration.</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integration</w:t>
        </w:r>
      </w:hyperlink>
      <w:r>
        <w:rPr>
          <w:i/>
          <w:iCs/>
        </w:rPr>
        <w:t xml:space="preserve">.</w:t>
      </w:r>
    </w:p>
    <w:bookmarkStart w:id="10" w:name="what-is-integration"/>
    <w:p>
      <w:pPr>
        <w:pStyle w:val="Heading1"/>
      </w:pPr>
      <w:r>
        <w:t xml:space="preserve">What is integration?</w:t>
      </w:r>
    </w:p>
    <w:p>
      <w:pPr>
        <w:pStyle w:val="FirstParagraph"/>
      </w:pPr>
      <w:r>
        <w:t xml:space="preserve">You have seen in</w:t>
      </w:r>
      <w:r>
        <w:t xml:space="preserve"> </w:t>
      </w:r>
      <w:hyperlink r:id="rId9">
        <w:r>
          <w:rPr>
            <w:rStyle w:val="Hyperlink"/>
          </w:rPr>
          <w:t xml:space="preserve">Guide: Introduction to integration</w:t>
        </w:r>
      </w:hyperlink>
      <w:r>
        <w:t xml:space="preserve"> </w:t>
      </w:r>
      <w:r>
        <w:t xml:space="preserve">that</w:t>
      </w:r>
      <w:r>
        <w:t xml:space="preserve"> </w:t>
      </w:r>
      <w:r>
        <w:rPr>
          <w:b/>
          <w:bCs/>
        </w:rPr>
        <w:t xml:space="preserve">integral calculus</w:t>
      </w:r>
      <w:r>
        <w:t xml:space="preserve"> </w:t>
      </w:r>
      <w:r>
        <w:t xml:space="preserve">performs two roles: one, it is the reverse process of differentiation that provides the</w:t>
      </w:r>
      <w:r>
        <w:t xml:space="preserve"> </w:t>
      </w:r>
      <w:r>
        <w:rPr>
          <w:b/>
          <w:bCs/>
        </w:rPr>
        <w:t xml:space="preserve">antiderivative</w:t>
      </w:r>
      <w:r>
        <w:t xml:space="preserve"> </w:t>
      </w:r>
      <w:r>
        <w:t xml:space="preserve">of a function (via</w:t>
      </w:r>
      <w:r>
        <w:t xml:space="preserve"> </w:t>
      </w:r>
      <w:r>
        <w:rPr>
          <w:b/>
          <w:bCs/>
        </w:rPr>
        <w:t xml:space="preserve">indefinite integration</w:t>
      </w:r>
      <w:r>
        <w:t xml:space="preserve">), and can be used to determine areas under curves (amongst other helpful applications, via</w:t>
      </w:r>
      <w:r>
        <w:t xml:space="preserve"> </w:t>
      </w:r>
      <w:r>
        <w:rPr>
          <w:b/>
          <w:bCs/>
        </w:rPr>
        <w:t xml:space="preserve">definite integration</w:t>
      </w:r>
      <w:r>
        <w:t xml:space="preserve">). These two branches of integral calculus are connected by the Fundamental Theorem of Calculus, which says that finding definite integrals can be done using antiderivatives. Finding antiderivatives is therefore the key skill in integration</w:t>
      </w:r>
    </w:p>
    <w:p>
      <w:pPr>
        <w:pStyle w:val="BodyText"/>
      </w:pPr>
      <w:r>
        <w:t xml:space="preserve">Much like the way that differentiation has properties and rules, so does integration - both definite and indefinite. This guide will introduce you to a selection of properties for both definite and indefinite integration, and how these can be used to enhance your skills in finding antiderivatives.</w:t>
      </w:r>
    </w:p>
    <w:p>
      <w:pPr>
        <w:pStyle w:val="BodyText"/>
      </w:pPr>
      <w:r>
        <w:t xml:space="preserve">For reference and use throughout the guide, the table of antiderivatives from</w:t>
      </w:r>
      <w:r>
        <w:t xml:space="preserve"> </w:t>
      </w:r>
      <w:hyperlink r:id="rId9">
        <w:r>
          <w:rPr>
            <w:rStyle w:val="Hyperlink"/>
          </w:rPr>
          <w:t xml:space="preserve">Guide: Introduction to integration</w:t>
        </w:r>
      </w:hyperlink>
      <w:r>
        <w:t xml:space="preserve"> </w:t>
      </w:r>
      <w:r>
        <w:t xml:space="preserve">is reproduced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Antiderivative</w:t>
            </w:r>
            <w:r>
              <w:t xml:space="preserve"> </w:t>
            </w:r>
            <m:oMath>
              <m:r>
                <m:rPr>
                  <m:sty m:val="p"/>
                </m:rPr>
                <m:t>∫</m:t>
              </m:r>
              <m:r>
                <m:t>f</m:t>
              </m:r>
              <m:r>
                <m:rPr>
                  <m:sty m:val="p"/>
                </m:rPr>
                <m:t>(</m:t>
              </m:r>
              <m:r>
                <m:t>x</m:t>
              </m:r>
              <m:r>
                <m:rPr>
                  <m:sty m:val="p"/>
                </m:rPr>
                <m:t>)</m:t>
              </m:r>
              <m:r>
                <m:t> </m:t>
              </m:r>
              <m:r>
                <m:rPr>
                  <m:nor/>
                  <m:sty m:val="p"/>
                </m:rPr>
                <m:t>d</m:t>
              </m:r>
              <m:r>
                <m:t>x</m:t>
              </m:r>
            </m:oMath>
          </w:p>
        </w:tc>
        <w:tc>
          <w:tcPr/>
          <w:p>
            <w:pPr>
              <w:pStyle w:val="Compact"/>
              <w:jc w:val="left"/>
            </w:pPr>
            <w:r>
              <w:t xml:space="preserve">Notes</w:t>
            </w:r>
          </w:p>
        </w:tc>
      </w:tr>
      <w:tr>
        <w:tc>
          <w:tcPr/>
          <w:p>
            <w:pPr>
              <w:pStyle w:val="Compact"/>
              <w:jc w:val="left"/>
            </w:pPr>
            <m:oMath>
              <m:r>
                <m:t>a</m:t>
              </m:r>
            </m:oMath>
          </w:p>
        </w:tc>
        <w:tc>
          <w:tcPr/>
          <w:p>
            <w:pPr>
              <w:pStyle w:val="Compact"/>
              <w:jc w:val="left"/>
            </w:pPr>
            <m:oMath>
              <m:r>
                <m:t>a</m:t>
              </m:r>
              <m:r>
                <m:t>x</m:t>
              </m:r>
              <m:r>
                <m:rPr>
                  <m:sty m:val="p"/>
                </m:rPr>
                <m:t>+</m:t>
              </m:r>
              <m:r>
                <m:t>C</m:t>
              </m:r>
            </m:oMath>
          </w:p>
        </w:tc>
        <w:tc>
          <w:tcPr/>
          <w:p>
            <w:pPr>
              <w:pStyle w:val="Compact"/>
              <w:jc w:val="left"/>
            </w:pPr>
            <m:oMath>
              <m:r>
                <m:t>a</m:t>
              </m:r>
            </m:oMath>
            <w:r>
              <w:t xml:space="preserve"> </w:t>
            </w:r>
            <w:r>
              <w:t xml:space="preserve">real</w:t>
            </w:r>
          </w:p>
        </w:tc>
      </w:tr>
      <w:tr>
        <w:tc>
          <w:tcPr/>
          <w:p>
            <w:pPr>
              <w:pStyle w:val="Compact"/>
              <w:jc w:val="left"/>
            </w:pPr>
            <m:oMath>
              <m:r>
                <m:t>a</m:t>
              </m:r>
              <m:sSup>
                <m:e>
                  <m:r>
                    <m:t>x</m:t>
                  </m:r>
                </m:e>
                <m:sup>
                  <m:r>
                    <m:t>n</m:t>
                  </m:r>
                </m:sup>
              </m:sSup>
            </m:oMath>
          </w:p>
        </w:tc>
        <w:tc>
          <w:tcPr/>
          <w:p>
            <w:pPr>
              <w:pStyle w:val="Compact"/>
              <w:jc w:val="left"/>
            </w:pPr>
            <m:oMath>
              <m:f>
                <m:fPr>
                  <m:type m:val="bar"/>
                </m:fPr>
                <m:num>
                  <m:r>
                    <m:t>a</m:t>
                  </m:r>
                  <m:sSup>
                    <m:e>
                      <m:r>
                        <m:t>x</m:t>
                      </m:r>
                    </m:e>
                    <m:sup>
                      <m:r>
                        <m:rPr>
                          <m:sty m:val="p"/>
                        </m:rPr>
                        <m:t>(</m:t>
                      </m:r>
                      <m:r>
                        <m:t>n</m:t>
                      </m:r>
                      <m:r>
                        <m:rPr>
                          <m:sty m:val="p"/>
                        </m:rPr>
                        <m:t>+</m:t>
                      </m:r>
                      <m:r>
                        <m:t>1</m:t>
                      </m:r>
                      <m:r>
                        <m:rPr>
                          <m:sty m:val="p"/>
                        </m:rPr>
                        <m:t>)</m:t>
                      </m:r>
                    </m:sup>
                  </m:sSup>
                </m:num>
                <m:den>
                  <m:r>
                    <m:t>n</m:t>
                  </m:r>
                  <m:r>
                    <m:rPr>
                      <m:sty m:val="p"/>
                    </m:rPr>
                    <m:t>+</m:t>
                  </m:r>
                  <m:r>
                    <m:t>1</m:t>
                  </m:r>
                </m:den>
              </m:f>
              <m:r>
                <m:rPr>
                  <m:sty m:val="p"/>
                </m:rPr>
                <m:t>+</m:t>
              </m:r>
              <m:r>
                <m:t>C</m:t>
              </m:r>
            </m:oMath>
          </w:p>
        </w:tc>
        <w:tc>
          <w:tcPr/>
          <w:p>
            <w:pPr>
              <w:pStyle w:val="Compact"/>
              <w:jc w:val="left"/>
            </w:pPr>
            <m:oMath>
              <m:r>
                <m:t>a</m:t>
              </m:r>
            </m:oMath>
            <w:r>
              <w:t xml:space="preserve"> </w:t>
            </w:r>
            <w:r>
              <w:t xml:space="preserve">real,</w:t>
            </w:r>
            <w:r>
              <w:t xml:space="preserve"> </w:t>
            </w:r>
            <m:oMath>
              <m:r>
                <m:t>n</m:t>
              </m:r>
              <m:r>
                <m:rPr>
                  <m:sty m:val="p"/>
                </m:rPr>
                <m:t>≠</m:t>
              </m:r>
              <m:r>
                <m:rPr>
                  <m:sty m:val="p"/>
                </m:rPr>
                <m:t>−</m:t>
              </m:r>
              <m:r>
                <m:t>1</m:t>
              </m:r>
            </m:oMath>
          </w:p>
        </w:tc>
      </w:tr>
      <w:tr>
        <w:tc>
          <w:tcPr/>
          <w:p>
            <w:pPr>
              <w:pStyle w:val="Compact"/>
              <w:jc w:val="left"/>
            </w:pPr>
            <m:oMath>
              <m:r>
                <m:t>a</m:t>
              </m:r>
              <m:sSup>
                <m:e>
                  <m:r>
                    <m:t>x</m:t>
                  </m:r>
                </m:e>
                <m:sup>
                  <m:r>
                    <m:rPr>
                      <m:sty m:val="p"/>
                    </m:rPr>
                    <m:t>−</m:t>
                  </m:r>
                  <m:r>
                    <m:t>1</m:t>
                  </m:r>
                </m:sup>
              </m:sSup>
            </m:oMath>
          </w:p>
        </w:tc>
        <w:tc>
          <w:tcPr/>
          <w:p>
            <w:pPr>
              <w:pStyle w:val="Compact"/>
              <w:jc w:val="left"/>
            </w:pPr>
            <m:oMath>
              <m:r>
                <m:t>a</m:t>
              </m:r>
              <m:r>
                <m:rPr>
                  <m:sty m:val="p"/>
                </m:rPr>
                <m:t>ln</m:t>
              </m:r>
              <m:r>
                <m:rPr>
                  <m:sty m:val="p"/>
                </m:rPr>
                <m:t>|</m:t>
              </m:r>
              <m:r>
                <m:t>x</m:t>
              </m:r>
              <m:r>
                <m:rPr>
                  <m:sty m:val="p"/>
                </m:rPr>
                <m:t>|</m:t>
              </m:r>
              <m:r>
                <m:rPr>
                  <m:sty m:val="p"/>
                </m:rPr>
                <m:t>+</m:t>
              </m:r>
              <m:r>
                <m:t>C</m:t>
              </m:r>
            </m:oMath>
          </w:p>
        </w:tc>
        <w:tc>
          <w:tcPr/>
          <w:p>
            <w:pPr>
              <w:pStyle w:val="Compact"/>
              <w:jc w:val="left"/>
            </w:pPr>
            <m:oMath>
              <m:r>
                <m:t>a</m:t>
              </m:r>
            </m:oMath>
            <w:r>
              <w:t xml:space="preserve"> </w:t>
            </w:r>
            <w:r>
              <w:t xml:space="preserve">real</w:t>
            </w:r>
          </w:p>
        </w:tc>
      </w:tr>
      <w:tr>
        <w:tc>
          <w:tcPr/>
          <w:p>
            <w:pPr>
              <w:pStyle w:val="Compact"/>
              <w:jc w:val="left"/>
            </w:pPr>
            <m:oMath>
              <m:r>
                <m:t>a</m:t>
              </m:r>
              <m:sSup>
                <m:e>
                  <m:r>
                    <m:t>e</m:t>
                  </m:r>
                </m:e>
                <m:sup>
                  <m:r>
                    <m:t>k</m:t>
                  </m:r>
                  <m:r>
                    <m:t>x</m:t>
                  </m:r>
                </m:sup>
              </m:sSup>
            </m:oMath>
          </w:p>
        </w:tc>
        <w:tc>
          <w:tcPr/>
          <w:p>
            <w:pPr>
              <w:pStyle w:val="Compact"/>
              <w:jc w:val="left"/>
            </w:pPr>
            <m:oMath>
              <m:f>
                <m:fPr>
                  <m:type m:val="bar"/>
                </m:fPr>
                <m:num>
                  <m:r>
                    <m:t>1</m:t>
                  </m:r>
                </m:num>
                <m:den>
                  <m:r>
                    <m:t>k</m:t>
                  </m:r>
                </m:den>
              </m:f>
              <m:r>
                <m:t>a</m:t>
              </m:r>
              <m:sSup>
                <m:e>
                  <m:r>
                    <m:t>e</m:t>
                  </m:r>
                </m:e>
                <m:sup>
                  <m:r>
                    <m:t>k</m:t>
                  </m:r>
                  <m:r>
                    <m:t>x</m:t>
                  </m:r>
                </m:sup>
              </m:sSup>
              <m:r>
                <m:rPr>
                  <m:sty m:val="p"/>
                </m:rPr>
                <m:t>+</m:t>
              </m:r>
              <m:r>
                <m:t>C</m:t>
              </m:r>
            </m:oMath>
          </w:p>
        </w:tc>
        <w:tc>
          <w:tcPr/>
          <w:p>
            <w:pPr>
              <w:pStyle w:val="Compact"/>
              <w:jc w:val="left"/>
            </w:pPr>
            <m:oMath>
              <m:r>
                <m:t>a</m:t>
              </m:r>
              <m:r>
                <m:rPr>
                  <m:sty m:val="p"/>
                </m:rPr>
                <m:t>,</m:t>
              </m:r>
              <m:r>
                <m:t>k</m:t>
              </m:r>
            </m:oMath>
            <w:r>
              <w:t xml:space="preserve"> </w:t>
            </w:r>
            <w:r>
              <w:t xml:space="preserve">real</w:t>
            </w:r>
          </w:p>
        </w:tc>
      </w:tr>
      <w:tr>
        <w:tc>
          <w:tcPr/>
          <w:p>
            <w:pPr>
              <w:pStyle w:val="Compact"/>
              <w:jc w:val="left"/>
            </w:pPr>
            <m:oMath>
              <m:r>
                <m:t>a</m:t>
              </m:r>
              <m:r>
                <m:rPr>
                  <m:sty m:val="p"/>
                </m:rPr>
                <m:t>cos</m:t>
              </m:r>
              <m:r>
                <m:rPr>
                  <m:sty m:val="p"/>
                </m:rPr>
                <m:t>(</m:t>
              </m:r>
              <m:r>
                <m:t>k</m:t>
              </m:r>
              <m:r>
                <m:t>x</m:t>
              </m:r>
              <m:r>
                <m:rPr>
                  <m:sty m:val="p"/>
                </m:rPr>
                <m:t>)</m:t>
              </m:r>
            </m:oMath>
          </w:p>
        </w:tc>
        <w:tc>
          <w:tcPr/>
          <w:p>
            <w:pPr>
              <w:pStyle w:val="Compact"/>
              <w:jc w:val="left"/>
            </w:pPr>
            <m:oMath>
              <m:f>
                <m:fPr>
                  <m:type m:val="bar"/>
                </m:fPr>
                <m:num>
                  <m:r>
                    <m:t>1</m:t>
                  </m:r>
                </m:num>
                <m:den>
                  <m:r>
                    <m:t>k</m:t>
                  </m:r>
                </m:den>
              </m:f>
              <m:r>
                <m:t>a</m:t>
              </m:r>
              <m:r>
                <m:rPr>
                  <m:sty m:val="p"/>
                </m:rPr>
                <m:t>sin</m:t>
              </m:r>
              <m:r>
                <m:rPr>
                  <m:sty m:val="p"/>
                </m:rPr>
                <m:t>(</m:t>
              </m:r>
              <m:r>
                <m:t>k</m:t>
              </m:r>
              <m:r>
                <m:t>x</m:t>
              </m:r>
              <m:r>
                <m:rPr>
                  <m:sty m:val="p"/>
                </m:rPr>
                <m:t>)</m:t>
              </m:r>
              <m:r>
                <m:rPr>
                  <m:sty m:val="p"/>
                </m:rPr>
                <m:t>+</m:t>
              </m:r>
              <m:r>
                <m:t>C</m:t>
              </m:r>
            </m:oMath>
          </w:p>
        </w:tc>
        <w:tc>
          <w:tcPr/>
          <w:p>
            <w:pPr>
              <w:pStyle w:val="Compact"/>
              <w:jc w:val="left"/>
            </w:pPr>
            <m:oMath>
              <m:r>
                <m:t>a</m:t>
              </m:r>
              <m:r>
                <m:rPr>
                  <m:sty m:val="p"/>
                </m:rPr>
                <m:t>,</m:t>
              </m:r>
              <m:r>
                <m:t>k</m:t>
              </m:r>
            </m:oMath>
            <w:r>
              <w:t xml:space="preserve"> </w:t>
            </w:r>
            <w:r>
              <w:t xml:space="preserve">real</w:t>
            </w:r>
          </w:p>
        </w:tc>
      </w:tr>
      <w:tr>
        <w:tc>
          <w:tcPr/>
          <w:p>
            <w:pPr>
              <w:pStyle w:val="Compact"/>
              <w:jc w:val="left"/>
            </w:pPr>
            <m:oMath>
              <m:r>
                <m:t>a</m:t>
              </m:r>
              <m:r>
                <m:rPr>
                  <m:sty m:val="p"/>
                </m:rPr>
                <m:t>sin</m:t>
              </m:r>
              <m:r>
                <m:rPr>
                  <m:sty m:val="p"/>
                </m:rPr>
                <m:t>(</m:t>
              </m:r>
              <m:r>
                <m:t>k</m:t>
              </m:r>
              <m:r>
                <m:t>x</m:t>
              </m:r>
              <m:r>
                <m:rPr>
                  <m:sty m:val="p"/>
                </m:rPr>
                <m:t>)</m:t>
              </m:r>
            </m:oMath>
          </w:p>
        </w:tc>
        <w:tc>
          <w:tcPr/>
          <w:p>
            <w:pPr>
              <w:pStyle w:val="Compact"/>
              <w:jc w:val="left"/>
            </w:pPr>
            <m:oMath>
              <m:r>
                <m:rPr>
                  <m:sty m:val="p"/>
                </m:rPr>
                <m:t>−</m:t>
              </m:r>
              <m:f>
                <m:fPr>
                  <m:type m:val="bar"/>
                </m:fPr>
                <m:num>
                  <m:r>
                    <m:t>1</m:t>
                  </m:r>
                </m:num>
                <m:den>
                  <m:r>
                    <m:t>k</m:t>
                  </m:r>
                </m:den>
              </m:f>
              <m:r>
                <m:t>a</m:t>
              </m:r>
              <m:r>
                <m:rPr>
                  <m:sty m:val="p"/>
                </m:rPr>
                <m:t>cos</m:t>
              </m:r>
              <m:r>
                <m:rPr>
                  <m:sty m:val="p"/>
                </m:rPr>
                <m:t>(</m:t>
              </m:r>
              <m:r>
                <m:t>k</m:t>
              </m:r>
              <m:r>
                <m:t>x</m:t>
              </m:r>
              <m:r>
                <m:rPr>
                  <m:sty m:val="p"/>
                </m:rPr>
                <m:t>)</m:t>
              </m:r>
              <m:r>
                <m:rPr>
                  <m:sty m:val="p"/>
                </m:rPr>
                <m:t>+</m:t>
              </m:r>
              <m:r>
                <m:t>C</m:t>
              </m:r>
            </m:oMath>
          </w:p>
        </w:tc>
        <w:tc>
          <w:tcPr/>
          <w:p>
            <w:pPr>
              <w:pStyle w:val="Compact"/>
              <w:jc w:val="left"/>
            </w:pPr>
            <m:oMath>
              <m:r>
                <m:t>a</m:t>
              </m:r>
              <m:r>
                <m:rPr>
                  <m:sty m:val="p"/>
                </m:rPr>
                <m:t>,</m:t>
              </m:r>
              <m:r>
                <m:t>k</m:t>
              </m:r>
            </m:oMath>
            <w:r>
              <w:t xml:space="preserve"> </w:t>
            </w:r>
            <w:r>
              <w:t xml:space="preserve">real</w:t>
            </w:r>
          </w:p>
        </w:tc>
      </w:tr>
    </w:tbl>
    <w:bookmarkEnd w:id="10"/>
    <w:bookmarkStart w:id="26" w:name="properties-of-indefinite-integrals"/>
    <w:p>
      <w:pPr>
        <w:pStyle w:val="Heading1"/>
      </w:pPr>
      <w:r>
        <w:t xml:space="preserve">Properties of indefinite integrals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indefinite integrals</w:t>
            </w:r>
          </w:p>
        </w:tc>
      </w:tr>
      <w:tr>
        <w:trPr>
          <w:cantSplit/>
        </w:trPr>
        <w:tc>
          <w:tcPr>
            <w:tcMar>
              <w:top w:w="108" w:type="dxa"/>
              <w:bottom w:w="108" w:type="dxa"/>
            </w:tcMar>
          </w:tcPr>
          <w:p>
            <w:pPr>
              <w:pStyle w:val="BodyText"/>
            </w:pPr>
            <w:pPr>
              <w:spacing w:before="16"/>
            </w:pPr>
            <w:r>
              <w:t xml:space="preserve">Let</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be a definite integral. Then the following properties hold:</w:t>
            </w:r>
          </w:p>
          <w:p>
            <w:pPr>
              <w:numPr>
                <w:ilvl w:val="0"/>
                <w:numId w:val="1001"/>
              </w:numPr>
            </w:pPr>
            <w:r>
              <w:t xml:space="preserve">(</w:t>
            </w:r>
            <w:r>
              <w:rPr>
                <w:b/>
                <w:bCs/>
              </w:rPr>
              <w:t xml:space="preserve">constant rule for integration</w:t>
            </w:r>
            <w:r>
              <w:t xml:space="preserve">) If</w:t>
            </w:r>
            <w:r>
              <w:t xml:space="preserve"> </w:t>
            </w:r>
            <m:oMath>
              <m:r>
                <m:t>k</m:t>
              </m:r>
            </m:oMath>
            <w:r>
              <w:t xml:space="preserve"> </w:t>
            </w:r>
            <w:r>
              <w:t xml:space="preserve">is some constant, then:</w:t>
            </w:r>
          </w:p>
          <w:p>
            <w:pPr>
              <w:pStyle w:val="BodyText"/>
            </w:pPr>
            <m:oMathPara>
              <m:oMathParaPr>
                <m:jc m:val="center"/>
              </m:oMathParaPr>
              <m:oMath>
                <m:r>
                  <m:rPr>
                    <m:sty m:val="p"/>
                  </m:rPr>
                  <m:t>∫</m:t>
                </m:r>
                <m:r>
                  <m:t>k</m:t>
                </m:r>
                <m:r>
                  <m:t>f</m:t>
                </m:r>
                <m:r>
                  <m:rPr>
                    <m:sty m:val="p"/>
                  </m:rPr>
                  <m:t>(</m:t>
                </m:r>
                <m:r>
                  <m:t>x</m:t>
                </m:r>
                <m:r>
                  <m:rPr>
                    <m:sty m:val="p"/>
                  </m:rPr>
                  <m:t>)</m:t>
                </m:r>
                <m:r>
                  <m:t> </m:t>
                </m:r>
                <m:r>
                  <m:rPr>
                    <m:sty m:val="p"/>
                  </m:rPr>
                  <m:t>d</m:t>
                </m:r>
                <m:r>
                  <m:t>x</m:t>
                </m:r>
                <m:r>
                  <m:rPr>
                    <m:sty m:val="p"/>
                  </m:rPr>
                  <m:t>=</m:t>
                </m:r>
                <m:r>
                  <m:t>k</m:t>
                </m:r>
                <m:r>
                  <m:rPr>
                    <m:sty m:val="p"/>
                  </m:rPr>
                  <m:t>∫</m:t>
                </m:r>
                <m:r>
                  <m:t>f</m:t>
                </m:r>
                <m:r>
                  <m:rPr>
                    <m:sty m:val="p"/>
                  </m:rPr>
                  <m:t>(</m:t>
                </m:r>
                <m:r>
                  <m:t>x</m:t>
                </m:r>
                <m:r>
                  <m:rPr>
                    <m:sty m:val="p"/>
                  </m:rPr>
                  <m:t>)</m:t>
                </m:r>
                <m:r>
                  <m:t> </m:t>
                </m:r>
                <m:r>
                  <m:rPr>
                    <m:sty m:val="p"/>
                  </m:rPr>
                  <m:t>d</m:t>
                </m:r>
                <m:r>
                  <m:t>x</m:t>
                </m:r>
              </m:oMath>
            </m:oMathPara>
          </w:p>
          <w:p>
            <w:pPr>
              <w:numPr>
                <w:ilvl w:val="0"/>
                <w:numId w:val="1000"/>
              </w:numPr>
            </w:pPr>
            <w:r>
              <w:t xml:space="preserve">More specifically, if</w:t>
            </w:r>
            <w:r>
              <w:t xml:space="preserve"> </w:t>
            </w:r>
            <m:oMath>
              <m:r>
                <m:t>k</m:t>
              </m:r>
              <m:r>
                <m:rPr>
                  <m:sty m:val="p"/>
                </m:rPr>
                <m:t>=</m:t>
              </m:r>
              <m:r>
                <m:rPr>
                  <m:sty m:val="p"/>
                </m:rPr>
                <m:t>−</m:t>
              </m:r>
              <m:r>
                <m:t>1</m:t>
              </m:r>
            </m:oMath>
            <w:r>
              <w:t xml:space="preserve">, then</w:t>
            </w:r>
          </w:p>
          <w:p>
            <w:pPr>
              <w:pStyle w:val="BodyText"/>
            </w:pPr>
            <m:oMathPara>
              <m:oMathParaPr>
                <m:jc m:val="center"/>
              </m:oMathParaPr>
              <m:oMath>
                <m:r>
                  <m:rPr>
                    <m:sty m:val="p"/>
                  </m:rPr>
                  <m:t>∫</m:t>
                </m:r>
                <m:r>
                  <m:rPr>
                    <m:sty m:val="p"/>
                  </m:rPr>
                  <m:t>−</m:t>
                </m:r>
                <m:r>
                  <m:t>f</m:t>
                </m:r>
                <m:r>
                  <m:rPr>
                    <m:sty m:val="p"/>
                  </m:rPr>
                  <m:t>(</m:t>
                </m:r>
                <m:r>
                  <m:t>x</m:t>
                </m:r>
                <m:r>
                  <m:rPr>
                    <m:sty m:val="p"/>
                  </m:rPr>
                  <m:t>)</m:t>
                </m:r>
                <m:r>
                  <m:t> </m:t>
                </m:r>
                <m:r>
                  <m:rPr>
                    <m:sty m:val="p"/>
                  </m:rPr>
                  <m:t>d</m:t>
                </m:r>
                <m:r>
                  <m:t>x</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oMath>
            </m:oMathPara>
          </w:p>
          <w:p>
            <w:pPr>
              <w:numPr>
                <w:ilvl w:val="0"/>
                <w:numId w:val="1001"/>
              </w:numPr>
            </w:pPr>
            <w:r>
              <w:t xml:space="preserve">(</w:t>
            </w:r>
            <w:r>
              <w:rPr>
                <w:b/>
                <w:bCs/>
              </w:rPr>
              <w:t xml:space="preserve">sum rule for integration</w:t>
            </w:r>
            <w:r>
              <w:t xml:space="preserve">) For a function</w:t>
            </w:r>
            <w:r>
              <w:t xml:space="preserve"> </w:t>
            </w:r>
            <m:oMath>
              <m:r>
                <m:t>g</m:t>
              </m:r>
              <m:r>
                <m:rPr>
                  <m:sty m:val="p"/>
                </m:rPr>
                <m:t>(</m:t>
              </m:r>
              <m:r>
                <m:t>x</m:t>
              </m:r>
              <m:r>
                <m:rPr>
                  <m:sty m:val="p"/>
                </m:rPr>
                <m:t>)</m:t>
              </m:r>
            </m:oMath>
            <w:r>
              <w:t xml:space="preserve">, then:</w:t>
            </w:r>
          </w:p>
          <w:p>
            <w:pPr>
              <w:pStyle w:val="BodyText"/>
            </w:pPr>
            <m:oMathPara>
              <m:oMathParaPr>
                <m:jc m:val="center"/>
              </m:oMathParaPr>
              <m:oMath>
                <m:r>
                  <m:rPr>
                    <m:sty m:val="p"/>
                  </m:rPr>
                  <m:t>∫</m:t>
                </m:r>
                <m:r>
                  <m:t>f</m:t>
                </m:r>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r>
                  <m:rPr>
                    <m:sty m:val="p"/>
                  </m:rPr>
                  <m:t>∫</m:t>
                </m:r>
                <m:r>
                  <m:t>f</m:t>
                </m:r>
                <m:r>
                  <m:rPr>
                    <m:sty m:val="p"/>
                  </m:rPr>
                  <m:t>(</m:t>
                </m:r>
                <m:r>
                  <m:t>x</m:t>
                </m:r>
                <m:r>
                  <m:rPr>
                    <m:sty m:val="p"/>
                  </m:rPr>
                  <m:t>)</m:t>
                </m:r>
                <m:r>
                  <m:t> </m:t>
                </m:r>
                <m:r>
                  <m:rPr>
                    <m:sty m:val="p"/>
                  </m:rPr>
                  <m:t>d</m:t>
                </m:r>
                <m:r>
                  <m:t>x</m:t>
                </m:r>
                <m:r>
                  <m:rPr>
                    <m:sty m:val="p"/>
                  </m:rPr>
                  <m:t>+</m:t>
                </m:r>
                <m:r>
                  <m:rPr>
                    <m:sty m:val="p"/>
                  </m:rPr>
                  <m:t>∫</m:t>
                </m:r>
                <m:r>
                  <m:t>g</m:t>
                </m:r>
                <m:r>
                  <m:rPr>
                    <m:sty m:val="p"/>
                  </m:rPr>
                  <m:t>(</m:t>
                </m:r>
                <m:r>
                  <m:t>x</m:t>
                </m:r>
                <m:r>
                  <m:rPr>
                    <m:sty m:val="p"/>
                  </m:rPr>
                  <m:t>)</m:t>
                </m:r>
                <m:r>
                  <m:t> </m:t>
                </m:r>
                <m:r>
                  <m:rPr>
                    <m:sty m:val="p"/>
                  </m:rPr>
                  <m:t>d</m:t>
                </m:r>
                <m:r>
                  <m:t>x</m:t>
                </m:r>
              </m:oMath>
            </m:oMathPara>
          </w:p>
          <w:p>
            <w:pPr>
              <w:numPr>
                <w:ilvl w:val="0"/>
                <w:numId w:val="1000"/>
              </w:numPr>
            </w:pPr>
            <w:r>
              <w:t xml:space="preserve">that is, the antiderivative of a sum of functions is the sum of the antiderivatives.</w:t>
            </w:r>
          </w:p>
          <w:p>
            <w:pPr>
              <w:numPr>
                <w:ilvl w:val="0"/>
                <w:numId w:val="1001"/>
              </w:numPr>
            </w:pPr>
            <w:r>
              <w:t xml:space="preserve">(</w:t>
            </w:r>
            <w:r>
              <w:rPr>
                <w:b/>
                <w:bCs/>
              </w:rPr>
              <w:t xml:space="preserve">difference rule for integration</w:t>
            </w:r>
            <w:r>
              <w:t xml:space="preserve">) For a function</w:t>
            </w:r>
            <w:r>
              <w:t xml:space="preserve"> </w:t>
            </w:r>
            <m:oMath>
              <m:r>
                <m:t>g</m:t>
              </m:r>
              <m:r>
                <m:rPr>
                  <m:sty m:val="p"/>
                </m:rPr>
                <m:t>(</m:t>
              </m:r>
              <m:r>
                <m:t>x</m:t>
              </m:r>
              <m:r>
                <m:rPr>
                  <m:sty m:val="p"/>
                </m:rPr>
                <m:t>)</m:t>
              </m:r>
            </m:oMath>
            <w:r>
              <w:t xml:space="preserve">, then:</w:t>
            </w:r>
          </w:p>
          <w:p>
            <w:pPr>
              <w:pStyle w:val="BodyText"/>
            </w:pPr>
            <m:oMathPara>
              <m:oMathParaPr>
                <m:jc m:val="center"/>
              </m:oMathParaPr>
              <m:oMath>
                <m:r>
                  <m:rPr>
                    <m:sty m:val="p"/>
                  </m:rPr>
                  <m:t>∫</m:t>
                </m:r>
                <m:r>
                  <m:t>f</m:t>
                </m:r>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r>
                  <m:rPr>
                    <m:sty m:val="p"/>
                  </m:rPr>
                  <m:t>∫</m:t>
                </m:r>
                <m:r>
                  <m:t>f</m:t>
                </m:r>
                <m:r>
                  <m:rPr>
                    <m:sty m:val="p"/>
                  </m:rPr>
                  <m:t>(</m:t>
                </m:r>
                <m:r>
                  <m:t>x</m:t>
                </m:r>
                <m:r>
                  <m:rPr>
                    <m:sty m:val="p"/>
                  </m:rPr>
                  <m:t>)</m:t>
                </m:r>
                <m:r>
                  <m:t> </m:t>
                </m:r>
                <m:r>
                  <m:rPr>
                    <m:sty m:val="p"/>
                  </m:rPr>
                  <m:t>d</m:t>
                </m:r>
                <m:r>
                  <m:t>x</m:t>
                </m:r>
                <m:r>
                  <m:rPr>
                    <m:sty m:val="p"/>
                  </m:rPr>
                  <m:t>−</m:t>
                </m:r>
                <m:r>
                  <m:rPr>
                    <m:sty m:val="p"/>
                  </m:rPr>
                  <m:t>∫</m:t>
                </m:r>
                <m:r>
                  <m:t>g</m:t>
                </m:r>
                <m:r>
                  <m:rPr>
                    <m:sty m:val="p"/>
                  </m:rPr>
                  <m:t>(</m:t>
                </m:r>
                <m:r>
                  <m:t>x</m:t>
                </m:r>
                <m:r>
                  <m:rPr>
                    <m:sty m:val="p"/>
                  </m:rPr>
                  <m:t>)</m:t>
                </m:r>
                <m:r>
                  <m:t> </m:t>
                </m:r>
                <m:r>
                  <m:rPr>
                    <m:sty m:val="p"/>
                  </m:rPr>
                  <m:t>d</m:t>
                </m:r>
                <m:r>
                  <m:t>x</m:t>
                </m:r>
              </m:oMath>
            </m:oMathPara>
          </w:p>
          <w:p>
            <w:pPr>
              <w:numPr>
                <w:ilvl w:val="0"/>
                <w:numId w:val="1000"/>
              </w:numPr>
            </w:pPr>
            <w:r>
              <w:t xml:space="preserve">that is, the antiderivative of the difference of two functions is the sum of the antiderivatives.</w:t>
            </w:r>
          </w:p>
          <w:p/>
        </w:tc>
      </w:tr>
    </w:tbl>
    <w:p>
      <w:pPr>
        <w:pStyle w:val="FirstParagraph"/>
      </w:pPr>
      <w:r>
        <w:t xml:space="preserve">Here’s an example of these properties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Much like differentiating with respect to</w:t>
            </w:r>
            <w:r>
              <w:t xml:space="preserve"> </w:t>
            </w:r>
            <m:oMath>
              <m:r>
                <m:t>x</m:t>
              </m:r>
            </m:oMath>
            <w:r>
              <w:t xml:space="preserve">, the sum rule and scaling rule says that indefinite integration is a</w:t>
            </w:r>
            <w:r>
              <w:t xml:space="preserve"> </w:t>
            </w:r>
            <w:r>
              <w:rPr>
                <w:b/>
                <w:bCs/>
              </w:rPr>
              <w:t xml:space="preserve">linear operator</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Importantly, there are</w:t>
            </w:r>
            <w:r>
              <w:t xml:space="preserve"> </w:t>
            </w:r>
            <w:r>
              <w:rPr>
                <w:b/>
                <w:bCs/>
              </w:rPr>
              <w:t xml:space="preserve">no</w:t>
            </w:r>
            <w:r>
              <w:t xml:space="preserve"> </w:t>
            </w:r>
            <w:r>
              <w:t xml:space="preserve">general properties for finding the antiderivatives of the multiplication, division, or composition of two functions. That means that</w:t>
            </w:r>
            <w:r>
              <w:t xml:space="preserve"> </w:t>
            </w:r>
            <w:r>
              <w:rPr>
                <w:b/>
                <w:bCs/>
              </w:rPr>
              <w:t xml:space="preserve">in general</w:t>
            </w:r>
          </w:p>
          <w:p>
            <w:pPr>
              <w:pStyle w:val="BodyText"/>
            </w:pPr>
            <m:oMathPara>
              <m:oMathParaPr>
                <m:jc m:val="center"/>
              </m:oMathParaPr>
              <m:oMath>
                <m:r>
                  <m:rPr>
                    <m:sty m:val="p"/>
                  </m:rPr>
                  <m:t>∫</m:t>
                </m:r>
                <m:r>
                  <m:t>f</m:t>
                </m:r>
                <m:r>
                  <m:rPr>
                    <m:sty m:val="p"/>
                  </m:rPr>
                  <m:t>(</m:t>
                </m:r>
                <m:r>
                  <m:t>x</m:t>
                </m:r>
                <m:r>
                  <m:rPr>
                    <m:sty m:val="p"/>
                  </m:rPr>
                  <m:t>)</m:t>
                </m:r>
                <m:r>
                  <m:t>g</m:t>
                </m:r>
                <m:r>
                  <m:rPr>
                    <m:sty m:val="p"/>
                  </m:rPr>
                  <m:t>(</m:t>
                </m:r>
                <m:r>
                  <m:t>x</m:t>
                </m:r>
                <m:r>
                  <m:rPr>
                    <m:sty m:val="p"/>
                  </m:rPr>
                  <m:t>)</m:t>
                </m:r>
                <m:r>
                  <m:t> </m:t>
                </m:r>
                <m:r>
                  <m:rPr>
                    <m:nor/>
                    <m:sty m:val="p"/>
                  </m:rPr>
                  <m:t>d</m:t>
                </m:r>
                <m:r>
                  <m:t>x</m:t>
                </m:r>
                <m:r>
                  <m:rPr>
                    <m:sty m:val="p"/>
                  </m:rPr>
                  <m:t>≠</m:t>
                </m:r>
                <m:r>
                  <m:rPr>
                    <m:sty m:val="p"/>
                  </m:rPr>
                  <m:t>∫</m:t>
                </m:r>
                <m:r>
                  <m:t>f</m:t>
                </m:r>
                <m:r>
                  <m:rPr>
                    <m:sty m:val="p"/>
                  </m:rPr>
                  <m:t>(</m:t>
                </m:r>
                <m:r>
                  <m:t>x</m:t>
                </m:r>
                <m:r>
                  <m:rPr>
                    <m:sty m:val="p"/>
                  </m:rPr>
                  <m:t>)</m:t>
                </m:r>
                <m:r>
                  <m:t> </m:t>
                </m:r>
                <m:r>
                  <m:rPr>
                    <m:nor/>
                    <m:sty m:val="p"/>
                  </m:rPr>
                  <m:t>d</m:t>
                </m:r>
                <m:r>
                  <m:t>x</m:t>
                </m:r>
                <m:r>
                  <m:rPr>
                    <m:sty m:val="p"/>
                  </m:rPr>
                  <m:t>⋅</m:t>
                </m:r>
                <m:r>
                  <m:rPr>
                    <m:sty m:val="p"/>
                  </m:rPr>
                  <m:t>∫</m:t>
                </m:r>
                <m:r>
                  <m:t>g</m:t>
                </m:r>
                <m:r>
                  <m:rPr>
                    <m:sty m:val="p"/>
                  </m:rPr>
                  <m:t>(</m:t>
                </m:r>
                <m:r>
                  <m:t>x</m:t>
                </m:r>
                <m:r>
                  <m:rPr>
                    <m:sty m:val="p"/>
                  </m:rPr>
                  <m:t>)</m:t>
                </m:r>
                <m:r>
                  <m:t> </m:t>
                </m:r>
                <m:r>
                  <m:rPr>
                    <m:nor/>
                    <m:sty m:val="p"/>
                  </m:rPr>
                  <m:t>d</m:t>
                </m:r>
                <m:r>
                  <m:t>x</m:t>
                </m:r>
              </m:oMath>
            </m:oMathPara>
          </w:p>
          <w:p>
            <w:pPr>
              <w:pStyle w:val="FirstParagraph"/>
            </w:pPr>
            <w:r>
              <w:t xml:space="preserve">and</w:t>
            </w:r>
          </w:p>
          <w:p>
            <w:pPr>
              <w:pStyle w:val="BodyText"/>
            </w:pPr>
            <m:oMathPara>
              <m:oMathParaPr>
                <m:jc m:val="center"/>
              </m:oMathParaPr>
              <m:oMath>
                <m:r>
                  <m:rPr>
                    <m:sty m:val="p"/>
                  </m:rPr>
                  <m:t>∫</m:t>
                </m:r>
                <m:f>
                  <m:fPr>
                    <m:type m:val="bar"/>
                  </m:fPr>
                  <m:num>
                    <m:r>
                      <m:t>f</m:t>
                    </m:r>
                    <m:r>
                      <m:rPr>
                        <m:sty m:val="p"/>
                      </m:rPr>
                      <m:t>(</m:t>
                    </m:r>
                    <m:r>
                      <m:t>x</m:t>
                    </m:r>
                    <m:r>
                      <m:rPr>
                        <m:sty m:val="p"/>
                      </m:rPr>
                      <m:t>)</m:t>
                    </m:r>
                  </m:num>
                  <m:den>
                    <m:r>
                      <m:t>g</m:t>
                    </m:r>
                    <m:r>
                      <m:rPr>
                        <m:sty m:val="p"/>
                      </m:rPr>
                      <m:t>(</m:t>
                    </m:r>
                    <m:r>
                      <m:t>x</m:t>
                    </m:r>
                    <m:r>
                      <m:rPr>
                        <m:sty m:val="p"/>
                      </m:rPr>
                      <m:t>)</m:t>
                    </m:r>
                  </m:den>
                </m:f>
                <m:r>
                  <m:t> </m:t>
                </m:r>
                <m:r>
                  <m:rPr>
                    <m:nor/>
                    <m:sty m:val="p"/>
                  </m:rPr>
                  <m:t>d</m:t>
                </m:r>
                <m:r>
                  <m:t>x</m:t>
                </m:r>
                <m:r>
                  <m:rPr>
                    <m:sty m:val="p"/>
                  </m:rPr>
                  <m:t>≠</m:t>
                </m:r>
                <m:f>
                  <m:fPr>
                    <m:type m:val="bar"/>
                  </m:fPr>
                  <m:num>
                    <m:r>
                      <m:rPr>
                        <m:sty m:val="p"/>
                      </m:rPr>
                      <m:t>∫</m:t>
                    </m:r>
                    <m:r>
                      <m:t>f</m:t>
                    </m:r>
                    <m:r>
                      <m:rPr>
                        <m:sty m:val="p"/>
                      </m:rPr>
                      <m:t>(</m:t>
                    </m:r>
                    <m:r>
                      <m:t>x</m:t>
                    </m:r>
                    <m:r>
                      <m:rPr>
                        <m:sty m:val="p"/>
                      </m:rPr>
                      <m:t>)</m:t>
                    </m:r>
                    <m:r>
                      <m:t> </m:t>
                    </m:r>
                    <m:r>
                      <m:rPr>
                        <m:nor/>
                        <m:sty m:val="p"/>
                      </m:rPr>
                      <m:t>d</m:t>
                    </m:r>
                    <m:r>
                      <m:t>x</m:t>
                    </m:r>
                  </m:num>
                  <m:den>
                    <m:r>
                      <m:rPr>
                        <m:sty m:val="p"/>
                      </m:rPr>
                      <m:t>∫</m:t>
                    </m:r>
                    <m:r>
                      <m:t>g</m:t>
                    </m:r>
                    <m:r>
                      <m:rPr>
                        <m:sty m:val="p"/>
                      </m:rPr>
                      <m:t>(</m:t>
                    </m:r>
                    <m:r>
                      <m:t>x</m:t>
                    </m:r>
                    <m:r>
                      <m:rPr>
                        <m:sty m:val="p"/>
                      </m:rPr>
                      <m:t>)</m:t>
                    </m:r>
                    <m:r>
                      <m:t> </m:t>
                    </m:r>
                    <m:r>
                      <m:rPr>
                        <m:nor/>
                        <m:sty m:val="p"/>
                      </m:rPr>
                      <m:t>d</m:t>
                    </m:r>
                    <m:r>
                      <m:t>x</m:t>
                    </m:r>
                  </m:den>
                </m:f>
              </m:oMath>
            </m:oMathPara>
          </w:p>
          <w:p>
            <w:pPr>
              <w:pStyle w:val="FirstParagraph"/>
            </w:pPr>
            <w:r>
              <w:t xml:space="preserve">This is because integration is the reverse process of differentiation, and you know that</w:t>
            </w:r>
            <w:r>
              <w:t xml:space="preserve"> </w:t>
            </w:r>
            <w:r>
              <w:rPr>
                <w:b/>
                <w:bCs/>
              </w:rPr>
              <w:t xml:space="preserve">differentiation does not work this way</w:t>
            </w:r>
            <w:r>
              <w:t xml:space="preserve">! In fact, you are able to reverse some of the rules of differentiation:</w:t>
            </w:r>
          </w:p>
          <w:p>
            <w:pPr>
              <w:numPr>
                <w:ilvl w:val="0"/>
                <w:numId w:val="1002"/>
              </w:numPr>
            </w:pPr>
            <w:r>
              <w:t xml:space="preserve">The reverse process for the</w:t>
            </w:r>
            <w:r>
              <w:t xml:space="preserve"> </w:t>
            </w:r>
            <w:r>
              <w:rPr>
                <w:b/>
                <w:bCs/>
              </w:rPr>
              <w:t xml:space="preserve">chain rule for differentiation</w:t>
            </w:r>
            <w:r>
              <w:t xml:space="preserve"> </w:t>
            </w:r>
            <w:r>
              <w:t xml:space="preserve">(see</w:t>
            </w:r>
            <w:r>
              <w:t xml:space="preserve"> </w:t>
            </w:r>
            <w:hyperlink r:id="rId24">
              <w:r>
                <w:rPr>
                  <w:rStyle w:val="Hyperlink"/>
                </w:rPr>
                <w:t xml:space="preserve">Guide: The chain rule</w:t>
              </w:r>
            </w:hyperlink>
            <w:r>
              <w:t xml:space="preserve"> </w:t>
            </w:r>
            <w:r>
              <w:t xml:space="preserve">is known as</w:t>
            </w:r>
            <w:r>
              <w:t xml:space="preserve"> </w:t>
            </w:r>
            <w:r>
              <w:rPr>
                <w:b/>
                <w:bCs/>
              </w:rPr>
              <w:t xml:space="preserve">integration by substitution</w:t>
            </w:r>
            <w:r>
              <w:t xml:space="preserve">; see [Guide: Integration by substitution] for more.</w:t>
            </w:r>
          </w:p>
          <w:p>
            <w:pPr>
              <w:numPr>
                <w:ilvl w:val="0"/>
                <w:numId w:val="1002"/>
              </w:numPr>
            </w:pPr>
            <w:r>
              <w:t xml:space="preserve">A process to reverse the</w:t>
            </w:r>
            <w:r>
              <w:t xml:space="preserve"> </w:t>
            </w:r>
            <w:r>
              <w:rPr>
                <w:b/>
                <w:bCs/>
              </w:rPr>
              <w:t xml:space="preserve">product rule for differentiation</w:t>
            </w:r>
            <w:r>
              <w:t xml:space="preserve"> </w:t>
            </w:r>
            <w:r>
              <w:t xml:space="preserve">(see</w:t>
            </w:r>
            <w:r>
              <w:t xml:space="preserve"> </w:t>
            </w:r>
            <w:hyperlink r:id="rId25">
              <w:r>
                <w:rPr>
                  <w:rStyle w:val="Hyperlink"/>
                </w:rPr>
                <w:t xml:space="preserve">Guide: The product rule</w:t>
              </w:r>
            </w:hyperlink>
            <w:r>
              <w:t xml:space="preserve"> </w:t>
            </w:r>
            <w:r>
              <w:t xml:space="preserve">is known as</w:t>
            </w:r>
            <w:r>
              <w:t xml:space="preserve"> </w:t>
            </w:r>
            <w:r>
              <w:rPr>
                <w:b/>
                <w:bCs/>
              </w:rPr>
              <w:t xml:space="preserve">integration by parts</w:t>
            </w:r>
            <w:r>
              <w:t xml:space="preserve">; see [Guide: Integration by parts] for more.</w:t>
            </w:r>
          </w:p>
          <w:p/>
        </w:tc>
      </w:tr>
    </w:tbl>
    <w:bookmarkEnd w:id="26"/>
    <w:bookmarkStart w:id="46" w:name="properties-of-definite-integrals"/>
    <w:p>
      <w:pPr>
        <w:pStyle w:val="Heading1"/>
      </w:pPr>
      <w:r>
        <w:t xml:space="preserve">Properties of definite integrals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definite integrals</w:t>
            </w:r>
          </w:p>
        </w:tc>
      </w:tr>
      <w:tr>
        <w:trPr>
          <w:cantSplit/>
        </w:trPr>
        <w:tc>
          <w:tcPr>
            <w:tcMar>
              <w:top w:w="108" w:type="dxa"/>
              <w:bottom w:w="108" w:type="dxa"/>
            </w:tcMar>
          </w:tcPr>
          <w:p>
            <w:pPr>
              <w:pStyle w:val="BodyText"/>
            </w:pPr>
            <w:pPr>
              <w:spacing w:before="16"/>
            </w:pPr>
            <w:r>
              <w:t xml:space="preserve">Let</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be a definite integral. Then the following properties hold:</w:t>
            </w:r>
          </w:p>
          <w:p>
            <w:pPr>
              <w:numPr>
                <w:ilvl w:val="0"/>
                <w:numId w:val="1003"/>
              </w:numPr>
            </w:pPr>
            <w:r>
              <w:t xml:space="preserve">(</w:t>
            </w:r>
            <w:r>
              <w:rPr>
                <w:b/>
                <w:bCs/>
              </w:rPr>
              <w:t xml:space="preserve">constant rule for integration</w:t>
            </w:r>
            <w:r>
              <w:t xml:space="preserve">) If</w:t>
            </w:r>
            <w:r>
              <w:t xml:space="preserve"> </w:t>
            </w:r>
            <m:oMath>
              <m:r>
                <m:t>k</m:t>
              </m:r>
            </m:oMath>
            <w:r>
              <w:t xml:space="preserve"> </w:t>
            </w:r>
            <w:r>
              <w:t xml:space="preserve">is some constant, then:</w:t>
            </w:r>
          </w:p>
          <w:p>
            <w:pPr>
              <w:pStyle w:val="BodyText"/>
            </w:pPr>
            <m:oMathPara>
              <m:oMathParaPr>
                <m:jc m:val="center"/>
              </m:oMathParaPr>
              <m:oMath>
                <m:nary>
                  <m:naryPr>
                    <m:chr m:val="∫"/>
                    <m:limLoc m:val="subSup"/>
                    <m:subHide m:val="off"/>
                    <m:supHide m:val="off"/>
                  </m:naryPr>
                  <m:sub>
                    <m:r>
                      <m:t>a</m:t>
                    </m:r>
                  </m:sub>
                  <m:sup>
                    <m:r>
                      <m:t>b</m:t>
                    </m:r>
                  </m:sup>
                  <m:e>
                    <m:r>
                      <m:t>k</m:t>
                    </m:r>
                  </m:e>
                </m:nary>
                <m:r>
                  <m:t>f</m:t>
                </m:r>
                <m:r>
                  <m:rPr>
                    <m:sty m:val="p"/>
                  </m:rPr>
                  <m:t>(</m:t>
                </m:r>
                <m:r>
                  <m:t>x</m:t>
                </m:r>
                <m:r>
                  <m:rPr>
                    <m:sty m:val="p"/>
                  </m:rPr>
                  <m:t>)</m:t>
                </m:r>
                <m:r>
                  <m:t> </m:t>
                </m:r>
                <m:r>
                  <m:rPr>
                    <m:sty m:val="p"/>
                  </m:rPr>
                  <m:t>d</m:t>
                </m:r>
                <m:r>
                  <m:t>x</m:t>
                </m:r>
                <m:r>
                  <m:rPr>
                    <m:sty m:val="p"/>
                  </m:rPr>
                  <m:t>=</m:t>
                </m:r>
                <m:r>
                  <m:t>k</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m:oMathPara>
          </w:p>
          <w:p>
            <w:pPr>
              <w:numPr>
                <w:ilvl w:val="0"/>
                <w:numId w:val="1003"/>
              </w:numPr>
            </w:pPr>
            <w:r>
              <w:t xml:space="preserve">(</w:t>
            </w:r>
            <w:r>
              <w:rPr>
                <w:b/>
                <w:bCs/>
              </w:rPr>
              <w:t xml:space="preserve">sum rule for integration</w:t>
            </w:r>
            <w:r>
              <w:t xml:space="preserve">) For a function</w:t>
            </w:r>
            <w:r>
              <w:t xml:space="preserve"> </w:t>
            </w:r>
            <m:oMath>
              <m:r>
                <m:t>g</m:t>
              </m:r>
              <m:r>
                <m:rPr>
                  <m:sty m:val="p"/>
                </m:rPr>
                <m:t>(</m:t>
              </m:r>
              <m:r>
                <m:t>x</m:t>
              </m:r>
              <m:r>
                <m:rPr>
                  <m:sty m:val="p"/>
                </m:rPr>
                <m:t>)</m:t>
              </m:r>
            </m:oMath>
            <w:r>
              <w:t xml:space="preserv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sty m:val="p"/>
                  </m:rPr>
                  <m:t>d</m:t>
                </m:r>
                <m:r>
                  <m:t>x</m:t>
                </m:r>
              </m:oMath>
            </m:oMathPara>
          </w:p>
          <w:p>
            <w:pPr>
              <w:numPr>
                <w:ilvl w:val="0"/>
                <w:numId w:val="1003"/>
              </w:numPr>
            </w:pPr>
            <w:r>
              <w:t xml:space="preserve">(</w:t>
            </w:r>
            <w:r>
              <w:rPr>
                <w:b/>
                <w:bCs/>
              </w:rPr>
              <w:t xml:space="preserve">difference rule for integration</w:t>
            </w:r>
            <w:r>
              <w:t xml:space="preserve">) For a function</w:t>
            </w:r>
            <w:r>
              <w:t xml:space="preserve"> </w:t>
            </w:r>
            <m:oMath>
              <m:r>
                <m:t>g</m:t>
              </m:r>
              <m:r>
                <m:rPr>
                  <m:sty m:val="p"/>
                </m:rPr>
                <m:t>(</m:t>
              </m:r>
              <m:r>
                <m:t>x</m:t>
              </m:r>
              <m:r>
                <m:rPr>
                  <m:sty m:val="p"/>
                </m:rPr>
                <m:t>)</m:t>
              </m:r>
            </m:oMath>
            <w:r>
              <w:t xml:space="preserve"> </w:t>
            </w:r>
            <w:r>
              <w:t xml:space="preserve">where the definite integral exists on the interval</w:t>
            </w:r>
            <w:r>
              <w:t xml:space="preserve"> </w:t>
            </w:r>
            <m:oMath>
              <m:r>
                <m:rPr>
                  <m:sty m:val="p"/>
                </m:rPr>
                <m:t>[</m:t>
              </m:r>
              <m:r>
                <m:t>a</m:t>
              </m:r>
              <m:r>
                <m:rPr>
                  <m:sty m:val="p"/>
                </m:rPr>
                <m:t>,</m:t>
              </m:r>
              <m:r>
                <m:t>b</m:t>
              </m:r>
              <m:r>
                <m:rPr>
                  <m:sty m:val="p"/>
                </m:rPr>
                <m:t>]</m:t>
              </m:r>
            </m:oMath>
            <w:r>
              <w:t xml:space="preserv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sty m:val="p"/>
                  </m:rPr>
                  <m:t>d</m:t>
                </m:r>
                <m:r>
                  <m:t>x</m:t>
                </m:r>
              </m:oMath>
            </m:oMathPara>
          </w:p>
          <w:p>
            <w:pPr>
              <w:pStyle w:val="FirstParagraph"/>
            </w:pPr>
            <w:r>
              <w:t xml:space="preserve">The final four properties examine what happens when you modify the limits of integration.</w:t>
            </w:r>
          </w:p>
          <w:p>
            <w:pPr>
              <w:numPr>
                <w:ilvl w:val="0"/>
                <w:numId w:val="1004"/>
              </w:numPr>
            </w:pPr>
            <w:r>
              <w:t xml:space="preserve">For</w:t>
            </w:r>
            <w:r>
              <w:t xml:space="preserve"> </w:t>
            </w:r>
            <m:oMath>
              <m:r>
                <m:t>c</m:t>
              </m:r>
            </m:oMath>
            <w:r>
              <w:t xml:space="preserve"> </w:t>
            </w:r>
            <w:r>
              <w:t xml:space="preserve">such that</w:t>
            </w:r>
            <w:r>
              <w:t xml:space="preserve"> </w:t>
            </w:r>
            <m:oMath>
              <m:r>
                <m:t>a</m:t>
              </m:r>
              <m:r>
                <m:rPr>
                  <m:sty m:val="p"/>
                </m:rPr>
                <m:t>&lt;</m:t>
              </m:r>
              <m:r>
                <m:t>c</m:t>
              </m:r>
              <m:r>
                <m:rPr>
                  <m:sty m:val="p"/>
                </m:rPr>
                <m:t>&lt;</m:t>
              </m:r>
              <m:r>
                <m:t>b</m:t>
              </m:r>
            </m:oMath>
            <w:r>
              <w:t xml:space="preserve">, then:</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c</m:t>
                    </m:r>
                  </m:sup>
                  <m:e>
                    <m:r>
                      <m:t>f</m:t>
                    </m:r>
                    <m:r>
                      <m:rPr>
                        <m:sty m:val="p"/>
                      </m:rPr>
                      <m:t>(</m:t>
                    </m:r>
                    <m:r>
                      <m:t>x</m:t>
                    </m:r>
                    <m:r>
                      <m:rPr>
                        <m:sty m:val="p"/>
                      </m:rPr>
                      <m:t>)</m:t>
                    </m:r>
                  </m:e>
                </m:nary>
                <m:r>
                  <m:t> </m:t>
                </m:r>
                <m:r>
                  <m:rPr>
                    <m:sty m:val="p"/>
                  </m:rPr>
                  <m:t>d</m:t>
                </m:r>
                <m:r>
                  <m:t>x</m:t>
                </m:r>
                <m:r>
                  <m:rPr>
                    <m:sty m:val="p"/>
                  </m:rPr>
                  <m:t>+</m:t>
                </m:r>
                <m:nary>
                  <m:naryPr>
                    <m:chr m:val="∫"/>
                    <m:limLoc m:val="subSup"/>
                    <m:subHide m:val="off"/>
                    <m:supHide m:val="off"/>
                  </m:naryPr>
                  <m:sub>
                    <m:r>
                      <m:t>c</m:t>
                    </m:r>
                  </m:sub>
                  <m:sup>
                    <m:r>
                      <m:t>b</m:t>
                    </m:r>
                  </m:sup>
                  <m:e>
                    <m:r>
                      <m:t>f</m:t>
                    </m:r>
                    <m:r>
                      <m:rPr>
                        <m:sty m:val="p"/>
                      </m:rPr>
                      <m:t>(</m:t>
                    </m:r>
                    <m:r>
                      <m:t>x</m:t>
                    </m:r>
                    <m:r>
                      <m:rPr>
                        <m:sty m:val="p"/>
                      </m:rPr>
                      <m:t>)</m:t>
                    </m:r>
                  </m:e>
                </m:nary>
                <m:r>
                  <m:t> </m:t>
                </m:r>
                <m:r>
                  <m:rPr>
                    <m:sty m:val="p"/>
                  </m:rPr>
                  <m:t>d</m:t>
                </m:r>
                <m:r>
                  <m:t>x</m:t>
                </m:r>
              </m:oMath>
            </m:oMathPara>
          </w:p>
          <w:p>
            <w:pPr>
              <w:numPr>
                <w:ilvl w:val="0"/>
                <w:numId w:val="1004"/>
              </w:numPr>
            </w:pPr>
            <w:r>
              <w:t xml:space="preserve">If</w:t>
            </w:r>
            <w:r>
              <w:t xml:space="preserve"> </w:t>
            </w:r>
            <m:oMath>
              <m:r>
                <m:t>f</m:t>
              </m:r>
              <m:r>
                <m:rPr>
                  <m:sty m:val="p"/>
                </m:rPr>
                <m:t>(</m:t>
              </m:r>
              <m:r>
                <m:t>x</m:t>
              </m:r>
              <m:r>
                <m:rPr>
                  <m:sty m:val="p"/>
                </m:rPr>
                <m:t>)</m:t>
              </m:r>
              <m:r>
                <m:rPr>
                  <m:sty m:val="p"/>
                </m:rPr>
                <m:t>≤</m:t>
              </m:r>
              <m:r>
                <m:t>g</m:t>
              </m:r>
              <m:r>
                <m:rPr>
                  <m:sty m:val="p"/>
                </m:rPr>
                <m:t>(</m:t>
              </m:r>
              <m:r>
                <m:t>x</m:t>
              </m:r>
              <m:r>
                <m:rPr>
                  <m:sty m:val="p"/>
                </m:rPr>
                <m:t>)</m:t>
              </m:r>
            </m:oMath>
            <w:r>
              <w:t xml:space="preserve"> </w:t>
            </w:r>
            <w:r>
              <w:t xml:space="preserve">for all</w:t>
            </w:r>
            <w:r>
              <w:t xml:space="preserve"> </w:t>
            </w:r>
            <m:oMath>
              <m:r>
                <m:t>x</m:t>
              </m:r>
            </m:oMath>
            <w:r>
              <w:t xml:space="preserve"> </w:t>
            </w:r>
            <w:r>
              <w:t xml:space="preserve">between</w:t>
            </w:r>
            <w:r>
              <w:t xml:space="preserve"> </w:t>
            </w:r>
            <m:oMath>
              <m:r>
                <m:t>a</m:t>
              </m:r>
            </m:oMath>
            <w:r>
              <w:t xml:space="preserve"> </w:t>
            </w:r>
            <w:r>
              <w:t xml:space="preserve">and</w:t>
            </w:r>
            <w:r>
              <w:t xml:space="preserve"> </w:t>
            </w:r>
            <m:oMath>
              <m:r>
                <m:t>b</m:t>
              </m:r>
            </m:oMath>
            <w:r>
              <w:t xml:space="preserve">, then:</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sty m:val="p"/>
                  </m:rPr>
                  <m:t>d</m:t>
                </m:r>
                <m:r>
                  <m:t>x</m:t>
                </m:r>
              </m:oMath>
            </m:oMathPara>
          </w:p>
          <w:p>
            <w:pPr>
              <w:numPr>
                <w:ilvl w:val="0"/>
                <w:numId w:val="1004"/>
              </w:numPr>
            </w:pPr>
            <w:r>
              <w:t xml:space="preserve">If</w:t>
            </w:r>
            <w:r>
              <w:t xml:space="preserve"> </w:t>
            </w:r>
            <m:oMath>
              <m:r>
                <m:t>a</m:t>
              </m:r>
            </m:oMath>
            <w:r>
              <w:t xml:space="preserve"> </w:t>
            </w:r>
            <w:r>
              <w:t xml:space="preserve">is some real number, then:</w:t>
            </w:r>
          </w:p>
          <w:p>
            <w:pPr>
              <w:pStyle w:val="BodyText"/>
            </w:pPr>
            <m:oMathPara>
              <m:oMathParaPr>
                <m:jc m:val="center"/>
              </m:oMathParaPr>
              <m:oMath>
                <m:nary>
                  <m:naryPr>
                    <m:chr m:val="∫"/>
                    <m:limLoc m:val="subSup"/>
                    <m:subHide m:val="off"/>
                    <m:supHide m:val="off"/>
                  </m:naryPr>
                  <m:sub>
                    <m:r>
                      <m:t>a</m:t>
                    </m:r>
                  </m:sub>
                  <m:sup>
                    <m:r>
                      <m:t>a</m:t>
                    </m:r>
                  </m:sup>
                  <m:e>
                    <m:r>
                      <m:t>f</m:t>
                    </m:r>
                    <m:r>
                      <m:rPr>
                        <m:sty m:val="p"/>
                      </m:rPr>
                      <m:t>(</m:t>
                    </m:r>
                    <m:r>
                      <m:t>x</m:t>
                    </m:r>
                    <m:r>
                      <m:rPr>
                        <m:sty m:val="p"/>
                      </m:rPr>
                      <m:t>)</m:t>
                    </m:r>
                  </m:e>
                </m:nary>
                <m:r>
                  <m:t> </m:t>
                </m:r>
                <m:r>
                  <m:rPr>
                    <m:sty m:val="p"/>
                  </m:rPr>
                  <m:t>d</m:t>
                </m:r>
                <m:r>
                  <m:t>x</m:t>
                </m:r>
                <m:r>
                  <m:rPr>
                    <m:sty m:val="p"/>
                  </m:rPr>
                  <m:t>=</m:t>
                </m:r>
                <m:r>
                  <m:t>0</m:t>
                </m:r>
              </m:oMath>
            </m:oMathPara>
          </w:p>
          <w:p>
            <w:pPr>
              <w:numPr>
                <w:ilvl w:val="0"/>
                <w:numId w:val="1004"/>
              </w:numPr>
            </w:pPr>
            <w:r>
              <w:t xml:space="preserve">Finally if</w:t>
            </w:r>
            <w:r>
              <w:t xml:space="preserve"> </w:t>
            </w:r>
            <m:oMath>
              <m:r>
                <m:t>a</m:t>
              </m:r>
              <m:r>
                <m:rPr>
                  <m:sty m:val="p"/>
                </m:rPr>
                <m:t>&lt;</m:t>
              </m:r>
              <m:r>
                <m:t>b</m:t>
              </m:r>
            </m:oMath>
            <w:r>
              <w:t xml:space="preserve">, then:</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r>
                  <m:rPr>
                    <m:sty m:val="p"/>
                  </m:rPr>
                  <m:t>−</m:t>
                </m:r>
                <m:nary>
                  <m:naryPr>
                    <m:chr m:val="∫"/>
                    <m:limLoc m:val="subSup"/>
                    <m:subHide m:val="off"/>
                    <m:supHide m:val="off"/>
                  </m:naryPr>
                  <m:sub>
                    <m:r>
                      <m:t>b</m:t>
                    </m:r>
                  </m:sub>
                  <m:sup>
                    <m:r>
                      <m:t>a</m:t>
                    </m:r>
                  </m:sup>
                  <m:e>
                    <m:r>
                      <m:t>f</m:t>
                    </m:r>
                    <m:r>
                      <m:rPr>
                        <m:sty m:val="p"/>
                      </m:rPr>
                      <m:t>(</m:t>
                    </m:r>
                    <m:r>
                      <m:t>x</m:t>
                    </m:r>
                    <m:r>
                      <m:rPr>
                        <m:sty m:val="p"/>
                      </m:rPr>
                      <m:t>)</m:t>
                    </m:r>
                  </m:e>
                </m:nary>
                <m:r>
                  <m:t> </m:t>
                </m:r>
                <m:r>
                  <m:rPr>
                    <m:sty m:val="p"/>
                  </m:rPr>
                  <m:t>d</m:t>
                </m:r>
                <m:r>
                  <m:t>x</m:t>
                </m:r>
              </m:oMath>
            </m:oMathPara>
          </w:p>
          <w:p/>
        </w:tc>
      </w:tr>
    </w:tbl>
    <w:bookmarkStart w:id="29" w:name="even-and-odd-functions"/>
    <w:p>
      <w:pPr>
        <w:pStyle w:val="Heading2"/>
      </w:pPr>
      <w:r>
        <w:t xml:space="preserve">Even and odd functions</w:t>
      </w:r>
    </w:p>
    <w:p>
      <w:pPr>
        <w:pStyle w:val="FirstParagraph"/>
      </w:pPr>
      <w:r>
        <w:t xml:space="preserve">Let</w:t>
      </w:r>
      <w:r>
        <w:t xml:space="preserve"> </w:t>
      </w:r>
      <m:oMath>
        <m:r>
          <m:t>f</m:t>
        </m:r>
        <m:r>
          <m:rPr>
            <m:sty m:val="p"/>
          </m:rPr>
          <m:t>(</m:t>
        </m:r>
        <m:r>
          <m:t>x</m:t>
        </m:r>
        <m:r>
          <m:rPr>
            <m:sty m:val="p"/>
          </m:rPr>
          <m:t>)</m:t>
        </m:r>
      </m:oMath>
      <w:r>
        <w:t xml:space="preserve"> </w:t>
      </w:r>
      <w:r>
        <w:t xml:space="preserve">be a function, and suppose that</w:t>
      </w:r>
      <w:r>
        <w:t xml:space="preserve"> </w:t>
      </w:r>
      <m:oMath>
        <m:r>
          <m:t>a</m:t>
        </m:r>
      </m:oMath>
      <w:r>
        <w:t xml:space="preserve"> </w:t>
      </w:r>
      <w:r>
        <w:t xml:space="preserve">is a positive real number.</w:t>
      </w:r>
    </w:p>
    <w:p>
      <w:pPr>
        <w:numPr>
          <w:ilvl w:val="0"/>
          <w:numId w:val="1005"/>
        </w:numPr>
      </w:pPr>
      <w:r>
        <w:t xml:space="preserve">If</w:t>
      </w:r>
      <w:r>
        <w:t xml:space="preserve"> </w:t>
      </w:r>
      <m:oMath>
        <m:r>
          <m:t>f</m:t>
        </m:r>
        <m:r>
          <m:rPr>
            <m:sty m:val="p"/>
          </m:rPr>
          <m:t>(</m:t>
        </m:r>
        <m:r>
          <m:t>x</m:t>
        </m:r>
        <m:r>
          <m:rPr>
            <m:sty m:val="p"/>
          </m:rPr>
          <m:t>)</m:t>
        </m:r>
      </m:oMath>
      <w:r>
        <w:t xml:space="preserve"> </w:t>
      </w:r>
      <w:r>
        <w:t xml:space="preserve">is an odd function, then</w:t>
      </w:r>
    </w:p>
    <w:p>
      <w:pPr>
        <w:pStyle w:val="BodyText"/>
      </w:pPr>
      <m:oMathPara>
        <m:oMathParaPr>
          <m:jc m:val="center"/>
        </m:oMathParaPr>
        <m:oMath>
          <m:nary>
            <m:naryPr>
              <m:chr m:val="∫"/>
              <m:limLoc m:val="subSup"/>
              <m:subHide m:val="off"/>
              <m:supHide m:val="off"/>
            </m:naryPr>
            <m:sub>
              <m:r>
                <m:rPr>
                  <m:sty m:val="p"/>
                </m:rPr>
                <m:t>−</m:t>
              </m:r>
              <m:r>
                <m:t>a</m:t>
              </m:r>
            </m:sub>
            <m:sup>
              <m:r>
                <m:t>a</m:t>
              </m:r>
            </m:sup>
            <m:e>
              <m:r>
                <m:t>f</m:t>
              </m:r>
              <m:r>
                <m:rPr>
                  <m:sty m:val="p"/>
                </m:rPr>
                <m:t>(</m:t>
              </m:r>
              <m:r>
                <m:t>x</m:t>
              </m:r>
              <m:r>
                <m:rPr>
                  <m:sty m:val="p"/>
                </m:rPr>
                <m:t>)</m:t>
              </m:r>
            </m:e>
          </m:nary>
          <m:r>
            <m:t> </m:t>
          </m:r>
          <m:r>
            <m:rPr>
              <m:sty m:val="p"/>
            </m:rPr>
            <m:t>d</m:t>
          </m:r>
          <m:r>
            <m:t>x</m:t>
          </m:r>
          <m:r>
            <m:rPr>
              <m:sty m:val="p"/>
            </m:rPr>
            <m:t>=</m:t>
          </m:r>
          <m:r>
            <m:t>0</m:t>
          </m:r>
          <m:r>
            <m:rPr>
              <m:sty m:val="p"/>
            </m:rPr>
            <m:t>.</m:t>
          </m:r>
        </m:oMath>
      </m:oMathPara>
    </w:p>
    <w:p>
      <w:pPr>
        <w:numPr>
          <w:ilvl w:val="0"/>
          <w:numId w:val="1005"/>
        </w:numPr>
      </w:pPr>
      <w:r>
        <w:t xml:space="preserve">If</w:t>
      </w:r>
      <w:r>
        <w:t xml:space="preserve"> </w:t>
      </w:r>
      <m:oMath>
        <m:r>
          <m:t>f</m:t>
        </m:r>
        <m:r>
          <m:rPr>
            <m:sty m:val="p"/>
          </m:rPr>
          <m:t>(</m:t>
        </m:r>
        <m:r>
          <m:t>x</m:t>
        </m:r>
        <m:r>
          <m:rPr>
            <m:sty m:val="p"/>
          </m:rPr>
          <m:t>)</m:t>
        </m:r>
      </m:oMath>
      <w:r>
        <w:t xml:space="preserve"> </w:t>
      </w:r>
      <w:r>
        <w:t xml:space="preserve">is an even function, then</w:t>
      </w:r>
    </w:p>
    <w:p>
      <w:pPr>
        <w:pStyle w:val="BodyText"/>
      </w:pPr>
      <m:oMathPara>
        <m:oMathParaPr>
          <m:jc m:val="center"/>
        </m:oMathParaPr>
        <m:oMath>
          <m:nary>
            <m:naryPr>
              <m:chr m:val="∫"/>
              <m:limLoc m:val="subSup"/>
              <m:subHide m:val="off"/>
              <m:supHide m:val="off"/>
            </m:naryPr>
            <m:sub>
              <m:r>
                <m:rPr>
                  <m:sty m:val="p"/>
                </m:rPr>
                <m:t>−</m:t>
              </m:r>
              <m:r>
                <m:t>a</m:t>
              </m:r>
            </m:sub>
            <m:sup>
              <m:r>
                <m:t>a</m:t>
              </m:r>
            </m:sup>
            <m:e>
              <m:r>
                <m:t>f</m:t>
              </m:r>
              <m:r>
                <m:rPr>
                  <m:sty m:val="p"/>
                </m:rPr>
                <m:t>(</m:t>
              </m:r>
              <m:r>
                <m:t>x</m:t>
              </m:r>
              <m:r>
                <m:rPr>
                  <m:sty m:val="p"/>
                </m:rPr>
                <m:t>)</m:t>
              </m:r>
            </m:e>
          </m:nary>
          <m:r>
            <m:t> </m:t>
          </m:r>
          <m:r>
            <m:rPr>
              <m:sty m:val="p"/>
            </m:rPr>
            <m:t>d</m:t>
          </m:r>
          <m:r>
            <m:t>x</m:t>
          </m:r>
          <m:r>
            <m:rPr>
              <m:sty m:val="p"/>
            </m:rPr>
            <m:t>=</m:t>
          </m:r>
          <m:r>
            <m:t>2</m:t>
          </m:r>
          <m:nary>
            <m:naryPr>
              <m:chr m:val="∫"/>
              <m:limLoc m:val="subSup"/>
              <m:subHide m:val="off"/>
              <m:supHide m:val="off"/>
            </m:naryPr>
            <m:sub>
              <m:r>
                <m:t>0</m:t>
              </m:r>
            </m:sub>
            <m:sup>
              <m:r>
                <m:t>a</m:t>
              </m:r>
            </m:sup>
            <m:e>
              <m:r>
                <m:t>f</m:t>
              </m:r>
              <m:r>
                <m:rPr>
                  <m:sty m:val="p"/>
                </m:rPr>
                <m:t>(</m:t>
              </m:r>
              <m:r>
                <m:t>x</m:t>
              </m:r>
              <m:r>
                <m:rPr>
                  <m:sty m:val="p"/>
                </m:rPr>
                <m:t>)</m:t>
              </m:r>
            </m:e>
          </m:nary>
          <m:r>
            <m:t> </m:t>
          </m:r>
          <m:r>
            <m:rPr>
              <m:sty m:val="p"/>
            </m:rPr>
            <m:t>d</m:t>
          </m:r>
          <m:r>
            <m:t>x</m:t>
          </m:r>
          <m:r>
            <m:rPr>
              <m:sty m:val="p"/>
            </m:rPr>
            <m:t>.</m:t>
          </m:r>
        </m:oMath>
      </m:oMathPara>
    </w:p>
    <w:p>
      <w:pPr>
        <w:pStyle w:val="FirstParagraph"/>
      </w:pPr>
      <w:r>
        <w:t xml:space="preserve">:::</w:t>
      </w:r>
    </w:p>
    <w:bookmarkEnd w:id="29"/>
    <w:bookmarkStart w:id="30" w:name="X40cb63d2e3a9d84f759aadda1cd8d81b4918537"/>
    <w:p>
      <w:pPr>
        <w:pStyle w:val="Heading2"/>
      </w:pPr>
      <w:r>
        <w:t xml:space="preserve">Definite integrals of piecewise functions</w:t>
      </w:r>
    </w:p>
    <w:bookmarkEnd w:id="30"/>
    <w:bookmarkStart w:id="45" w:name="definite-integrals-with-infinite-limits"/>
    <w:p>
      <w:pPr>
        <w:pStyle w:val="Heading2"/>
      </w:pPr>
      <w:r>
        <w:t xml:space="preserve">Definite integrals with infinite limits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numPr>
                <w:ilvl w:val="0"/>
                <w:numId w:val="1006"/>
              </w:numPr>
            </w:pPr>
            <w:r>
              <w:t xml:space="preserve">The definite integral doesn’t change its value if you change the name of the variable throughout. For instance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b</m:t>
                    </m:r>
                  </m:sup>
                  <m:e>
                    <m:r>
                      <m:t>f</m:t>
                    </m:r>
                  </m:e>
                </m:nary>
                <m:r>
                  <m:rPr>
                    <m:sty m:val="p"/>
                  </m:rPr>
                  <m:t>(</m:t>
                </m:r>
                <m:r>
                  <m:t>θ</m:t>
                </m:r>
                <m:r>
                  <m:rPr>
                    <m:sty m:val="p"/>
                  </m:rPr>
                  <m:t>)</m:t>
                </m:r>
                <m:r>
                  <m:t> </m:t>
                </m:r>
                <m:r>
                  <m:rPr>
                    <m:nor/>
                    <m:sty m:val="p"/>
                  </m:rPr>
                  <m:t>d</m:t>
                </m:r>
                <m:r>
                  <m:t>θ</m:t>
                </m:r>
              </m:oMath>
            </m:oMathPara>
          </w:p>
          <w:p>
            <w:pPr>
              <w:numPr>
                <w:ilvl w:val="0"/>
                <w:numId w:val="1000"/>
              </w:numPr>
            </w:pPr>
            <w:r>
              <w:t xml:space="preserve">and many more.</w:t>
            </w:r>
          </w:p>
          <w:p>
            <w:pPr>
              <w:numPr>
                <w:ilvl w:val="0"/>
                <w:numId w:val="1006"/>
              </w:numPr>
            </w:pPr>
            <w:r>
              <w:t xml:space="preserve">It is important to remember that in every integral, the integrand</w:t>
            </w:r>
            <w:r>
              <w:t xml:space="preserve"> </w:t>
            </w:r>
            <m:oMath>
              <m:r>
                <m:t>f</m:t>
              </m:r>
              <m:r>
                <m:rPr>
                  <m:sty m:val="p"/>
                </m:rPr>
                <m:t>(</m:t>
              </m:r>
              <m:r>
                <m:t>x</m:t>
              </m:r>
              <m:r>
                <m:rPr>
                  <m:sty m:val="p"/>
                </m:rPr>
                <m:t>)</m:t>
              </m:r>
            </m:oMath>
            <w:r>
              <w:t xml:space="preserve"> </w:t>
            </w:r>
            <w:r>
              <w:t xml:space="preserve">and</w:t>
            </w:r>
            <w:r>
              <w:t xml:space="preserve"> </w:t>
            </w:r>
            <m:oMath>
              <m:r>
                <m:rPr>
                  <m:nor/>
                  <m:sty m:val="p"/>
                </m:rPr>
                <m:t>d</m:t>
              </m:r>
              <m:r>
                <m:t>x</m:t>
              </m:r>
            </m:oMath>
            <w:r>
              <w:t xml:space="preserve"> </w:t>
            </w:r>
            <w:r>
              <w:t xml:space="preserve">are</w:t>
            </w:r>
            <w:r>
              <w:t xml:space="preserve"> </w:t>
            </w:r>
            <w:r>
              <w:rPr>
                <w:i/>
                <w:iCs/>
              </w:rPr>
              <w:t xml:space="preserve">multiplied together</w:t>
            </w:r>
            <w:r>
              <w:t xml:space="preserve">.</w:t>
            </w:r>
          </w:p>
          <w:p>
            <w:pPr>
              <w:numPr>
                <w:ilvl w:val="0"/>
                <w:numId w:val="1006"/>
              </w:numPr>
            </w:pPr>
            <w:r>
              <w:t xml:space="preserve">In</w:t>
            </w:r>
            <w:r>
              <w:t xml:space="preserve"> </w:t>
            </w:r>
            <w:r>
              <w:rPr>
                <w:b/>
                <w:bCs/>
              </w:rPr>
              <w:t xml:space="preserve">every</w:t>
            </w:r>
            <w:r>
              <w:t xml:space="preserve"> </w:t>
            </w:r>
            <w:r>
              <w:t xml:space="preserve">definite integral you write, you should include</w:t>
            </w:r>
            <w:r>
              <w:t xml:space="preserve"> </w:t>
            </w:r>
            <w:r>
              <w:rPr>
                <w:b/>
                <w:bCs/>
              </w:rPr>
              <w:t xml:space="preserve">every</w:t>
            </w:r>
            <w:r>
              <w:t xml:space="preserve"> </w:t>
            </w:r>
            <w:r>
              <w:t xml:space="preserve">one of these pieces of notation.</w:t>
            </w:r>
          </w:p>
          <w:p>
            <w:pPr>
              <w:numPr>
                <w:ilvl w:val="0"/>
                <w:numId w:val="1006"/>
              </w:numPr>
            </w:pPr>
            <w:r>
              <w:t xml:space="preserve">The answer to a definite integral is always a</w:t>
            </w:r>
            <w:r>
              <w:t xml:space="preserve"> </w:t>
            </w:r>
            <w:r>
              <w:rPr>
                <w:b/>
                <w:bCs/>
              </w:rPr>
              <w:t xml:space="preserve">number</w:t>
            </w:r>
            <w:r>
              <w:t xml:space="preserve">, and not an expression involving a variable.</w:t>
            </w:r>
          </w:p>
          <w:p>
            <w:pPr>
              <w:numPr>
                <w:ilvl w:val="0"/>
                <w:numId w:val="1006"/>
              </w:numPr>
            </w:pPr>
            <w:r>
              <w:t xml:space="preserve">The numerical answer represents the</w:t>
            </w:r>
            <w:r>
              <w:t xml:space="preserve"> </w:t>
            </w:r>
            <w:r>
              <w:rPr>
                <w:i/>
                <w:iCs/>
              </w:rPr>
              <w:t xml:space="preserve">signed</w:t>
            </w:r>
            <w:r>
              <w:t xml:space="preserve"> </w:t>
            </w:r>
            <w:r>
              <w:t xml:space="preserve">area bounded by the curve</w:t>
            </w:r>
            <w:r>
              <w:t xml:space="preserve"> </w:t>
            </w:r>
            <m:oMath>
              <m:r>
                <m:t>f</m:t>
              </m:r>
              <m:r>
                <m:rPr>
                  <m:sty m:val="p"/>
                </m:rPr>
                <m:t>(</m:t>
              </m:r>
              <m:r>
                <m:t>x</m:t>
              </m:r>
              <m:r>
                <m:rPr>
                  <m:sty m:val="p"/>
                </m:rPr>
                <m:t>)</m:t>
              </m:r>
            </m:oMath>
            <w:r>
              <w:t xml:space="preserve">, the</w:t>
            </w:r>
            <w:r>
              <w:t xml:space="preserve"> </w:t>
            </w:r>
            <m:oMath>
              <m:r>
                <m:t>x</m:t>
              </m:r>
            </m:oMath>
            <w:r>
              <w:t xml:space="preserve">-axis, and the two lines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That means that portions of the area above the</w:t>
            </w:r>
            <w:r>
              <w:t xml:space="preserve"> </w:t>
            </w:r>
            <m:oMath>
              <m:r>
                <m:t>x</m:t>
              </m:r>
            </m:oMath>
            <w:r>
              <w:t xml:space="preserve">-axis contribute positively to the answer, and portions of the area below the</w:t>
            </w:r>
            <w:r>
              <w:t xml:space="preserve"> </w:t>
            </w:r>
            <m:oMath>
              <m:r>
                <m:t>x</m:t>
              </m:r>
            </m:oMath>
            <w:r>
              <w:t xml:space="preserve">-axis contribute negatively to the answer.</w:t>
            </w:r>
          </w:p>
          <w:p>
            <w:pPr>
              <w:pStyle w:val="Compact"/>
              <w:numPr>
                <w:ilvl w:val="1"/>
                <w:numId w:val="1007"/>
              </w:numPr>
            </w:pPr>
            <w:r>
              <w:t xml:space="preserve">This means that the definite integral is only equal to the area</w:t>
            </w:r>
            <w:r>
              <w:t xml:space="preserve"> </w:t>
            </w:r>
            <w:r>
              <w:t xml:space="preserve">‘under’</w:t>
            </w:r>
            <w:r>
              <w:t xml:space="preserve"> </w:t>
            </w:r>
            <w:r>
              <w:t xml:space="preserve">the curve when the outputs of the function</w:t>
            </w:r>
            <w:r>
              <w:t xml:space="preserve"> </w:t>
            </w:r>
            <m:oMath>
              <m:r>
                <m:t>f</m:t>
              </m:r>
              <m:r>
                <m:rPr>
                  <m:sty m:val="p"/>
                </m:rPr>
                <m:t>(</m:t>
              </m:r>
              <m:r>
                <m:t>x</m:t>
              </m:r>
              <m:r>
                <m:rPr>
                  <m:sty m:val="p"/>
                </m:rPr>
                <m:t>)</m:t>
              </m:r>
            </m:oMath>
            <w:r>
              <w:t xml:space="preserve"> </w:t>
            </w:r>
            <w:r>
              <w:t xml:space="preserve">are always positive (above the</w:t>
            </w:r>
            <w:r>
              <w:t xml:space="preserve"> </w:t>
            </w:r>
            <m:oMath>
              <m:r>
                <m:t>x</m:t>
              </m:r>
            </m:oMath>
            <w:r>
              <w:t xml:space="preserve">-axis) between the limits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This is the case in Example 1.</w:t>
            </w:r>
          </w:p>
          <w:p/>
        </w:tc>
      </w:tr>
    </w:tbl>
    <w:p>
      <w:pPr>
        <w:pStyle w:val="FirstParagraph"/>
      </w:pPr>
      <w:r>
        <w:t xml:space="preserve">The figure below shows a representation of a definite integral. Here, the value of the integral</w:t>
      </w:r>
      <w:r>
        <w:t xml:space="preserve"> </w:t>
      </w:r>
      <m:oMath>
        <m:r>
          <m:t>A</m:t>
        </m:r>
      </m:oMath>
      <w:r>
        <w:t xml:space="preserve"> </w:t>
      </w:r>
      <w:r>
        <w:t xml:space="preserve">corresponds to the area shaded in blue, as the function is always above the</w:t>
      </w:r>
      <w:r>
        <w:t xml:space="preserve"> </w:t>
      </w:r>
      <m:oMath>
        <m:r>
          <m:t>x</m:t>
        </m:r>
      </m:oMath>
      <w:r>
        <w:t xml:space="preserve">-axis.</w:t>
      </w:r>
    </w:p>
    <w:tbl>
      <w:tblPr>
        <w:tblStyle w:val="Table"/>
        <w:tblW w:type="pct" w:w="5000"/>
        <w:tblLayout w:type="fixed"/>
        <w:tblLook w:firstRow="0" w:lastRow="0" w:firstColumn="0" w:lastColumn="0" w:noHBand="0" w:noVBand="0" w:val="0000"/>
      </w:tblPr>
      <w:tblGrid>
        <w:gridCol w:w="7920"/>
      </w:tblGrid>
      <w:tr>
        <w:tc>
          <w:tcPr/>
          <w:bookmarkStart w:id="36" w:name="fig-1"/>
          <w:p>
            <w:pPr>
              <w:pStyle w:val="Compact"/>
              <w:jc w:val="center"/>
            </w:pPr>
            <w:r>
              <w:drawing>
                <wp:inline>
                  <wp:extent cx="5755521" cy="1642250"/>
                  <wp:effectExtent b="0" l="0" r="0" t="0"/>
                  <wp:docPr descr="" title="" id="34" name="Picture"/>
                  <a:graphic>
                    <a:graphicData uri="http://schemas.openxmlformats.org/drawingml/2006/picture">
                      <pic:pic>
                        <pic:nvPicPr>
                          <pic:cNvPr descr="./FiguresPNG/introtointegration-fig1.png" id="35" name="Picture"/>
                          <pic:cNvPicPr>
                            <a:picLocks noChangeArrowheads="1" noChangeAspect="1"/>
                          </pic:cNvPicPr>
                        </pic:nvPicPr>
                        <pic:blipFill>
                          <a:blip r:embed="rId33"/>
                          <a:stretch>
                            <a:fillRect/>
                          </a:stretch>
                        </pic:blipFill>
                        <pic:spPr bwMode="auto">
                          <a:xfrm>
                            <a:off x="0" y="0"/>
                            <a:ext cx="5755521" cy="1642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representation of a definite integral. The area of the shaded region is equal to the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w:t>
            </w:r>
          </w:p>
          <w:bookmarkEnd w:id="36"/>
        </w:tc>
      </w:tr>
    </w:tbl>
    <w:p>
      <w:pPr>
        <w:pStyle w:val="BodyText"/>
      </w:pPr>
      <w:r>
        <w:t xml:space="preserve">You can work out the value of definite integrals using geometry if the curve is sufficiently well-behaved - a straight line or a circular arc.</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Compact"/>
              <w:numPr>
                <w:ilvl w:val="0"/>
                <w:numId w:val="1008"/>
              </w:numPr>
            </w:pPr>
            <w:r>
              <w:t xml:space="preserve">Consider the area bounded by</w:t>
            </w:r>
            <w:r>
              <w:t xml:space="preserve"> </w:t>
            </w:r>
            <m:oMath>
              <m:r>
                <m:t>f</m:t>
              </m:r>
              <m:r>
                <m:rPr>
                  <m:sty m:val="p"/>
                </m:rPr>
                <m:t>(</m:t>
              </m:r>
              <m:r>
                <m:t>x</m:t>
              </m:r>
              <m:r>
                <m:rPr>
                  <m:sty m:val="p"/>
                </m:rPr>
                <m:t>)</m:t>
              </m:r>
              <m:r>
                <m:rPr>
                  <m:sty m:val="p"/>
                </m:rPr>
                <m:t>=</m:t>
              </m:r>
              <m:r>
                <m:t>2</m:t>
              </m:r>
            </m:oMath>
            <w:r>
              <w:t xml:space="preserve">, the</w:t>
            </w:r>
            <w:r>
              <w:t xml:space="preserve"> </w:t>
            </w:r>
            <m:oMath>
              <m:r>
                <m:t>x</m:t>
              </m:r>
            </m:oMath>
            <w:r>
              <w:t xml:space="preserve">-axis, and the lines</w:t>
            </w:r>
            <w:r>
              <w:t xml:space="preserve"> </w:t>
            </w:r>
            <m:oMath>
              <m:r>
                <m:t>x</m:t>
              </m:r>
              <m:r>
                <m:rPr>
                  <m:sty m:val="p"/>
                </m:rPr>
                <m:t>=</m:t>
              </m:r>
              <m:r>
                <m:t>1</m:t>
              </m:r>
            </m:oMath>
            <w:r>
              <w:t xml:space="preserve"> </w:t>
            </w:r>
            <w:r>
              <w:t xml:space="preserve">and</w:t>
            </w:r>
            <w:r>
              <w:t xml:space="preserve"> </w:t>
            </w:r>
            <m:oMath>
              <m:r>
                <m:t>x</m:t>
              </m:r>
              <m:r>
                <m:rPr>
                  <m:sty m:val="p"/>
                </m:rPr>
                <m:t>=</m:t>
              </m:r>
              <m:r>
                <m:t>3</m:t>
              </m:r>
            </m:oMath>
            <w:r>
              <w:t xml:space="preserve">.</w:t>
            </w:r>
          </w:p>
          <w:p>
            <w:pPr>
              <w:pStyle w:val="FirstParagraph"/>
            </w:pPr>
            <w:r>
              <w:t xml:space="preserve">The distance between the two bounds is</w:t>
            </w:r>
            <w:r>
              <w:t xml:space="preserve"> </w:t>
            </w:r>
            <m:oMath>
              <m:r>
                <m:t>2</m:t>
              </m:r>
            </m:oMath>
            <w:r>
              <w:t xml:space="preserve">, and the distance between the lines</w:t>
            </w:r>
            <w:r>
              <w:t xml:space="preserve"> </w:t>
            </w:r>
            <m:oMath>
              <m:r>
                <m:t>y</m:t>
              </m:r>
              <m:r>
                <m:rPr>
                  <m:sty m:val="p"/>
                </m:rPr>
                <m:t>=</m:t>
              </m:r>
              <m:r>
                <m:t>0</m:t>
              </m:r>
            </m:oMath>
            <w:r>
              <w:t xml:space="preserve"> </w:t>
            </w:r>
            <w:r>
              <w:t xml:space="preserve">and</w:t>
            </w:r>
            <w:r>
              <w:t xml:space="preserve"> </w:t>
            </w:r>
            <m:oMath>
              <m:r>
                <m:t>y</m:t>
              </m:r>
              <m:r>
                <m:rPr>
                  <m:sty m:val="p"/>
                </m:rPr>
                <m:t>=</m:t>
              </m:r>
              <m:r>
                <m:t>f</m:t>
              </m:r>
              <m:r>
                <m:rPr>
                  <m:sty m:val="p"/>
                </m:rPr>
                <m:t>(</m:t>
              </m:r>
              <m:r>
                <m:t>x</m:t>
              </m:r>
              <m:r>
                <m:rPr>
                  <m:sty m:val="p"/>
                </m:rPr>
                <m:t>)</m:t>
              </m:r>
            </m:oMath>
            <w:r>
              <w:t xml:space="preserve"> </w:t>
            </w:r>
            <w:r>
              <w:t xml:space="preserve">is also</w:t>
            </w:r>
            <w:r>
              <w:t xml:space="preserve"> </w:t>
            </w:r>
            <m:oMath>
              <m:r>
                <m:t>2</m:t>
              </m:r>
            </m:oMath>
            <w:r>
              <w:t xml:space="preserve">, so this area describes a square with side length</w:t>
            </w:r>
            <w:r>
              <w:t xml:space="preserve"> </w:t>
            </w:r>
            <m:oMath>
              <m:r>
                <m:t>2</m:t>
              </m:r>
            </m:oMath>
            <w:r>
              <w:t xml:space="preserve">. The area of this region is</w:t>
            </w:r>
            <w:r>
              <w:t xml:space="preserve"> </w:t>
            </w:r>
            <m:oMath>
              <m:r>
                <m:t>A</m:t>
              </m:r>
              <m:r>
                <m:rPr>
                  <m:sty m:val="p"/>
                </m:rPr>
                <m:t>=</m:t>
              </m:r>
              <m:r>
                <m:t>2</m:t>
              </m:r>
              <m:r>
                <m:rPr>
                  <m:sty m:val="p"/>
                </m:rPr>
                <m:t>⋅</m:t>
              </m:r>
              <m:r>
                <m:t>2</m:t>
              </m:r>
              <m:r>
                <m:rPr>
                  <m:sty m:val="p"/>
                </m:rPr>
                <m:t>=</m:t>
              </m:r>
              <m:r>
                <m:t>4</m:t>
              </m:r>
            </m:oMath>
            <w:r>
              <w:t xml:space="preserve">. You can use the idea of the definite integral to say that</w:t>
            </w:r>
          </w:p>
          <w:p>
            <w:pPr>
              <w:pStyle w:val="BodyText"/>
            </w:pPr>
            <m:oMathPara>
              <m:oMathParaPr>
                <m:jc m:val="center"/>
              </m:oMathParaPr>
              <m:oMath>
                <m:nary>
                  <m:naryPr>
                    <m:chr m:val="∫"/>
                    <m:limLoc m:val="subSup"/>
                    <m:subHide m:val="off"/>
                    <m:supHide m:val="off"/>
                  </m:naryPr>
                  <m:sub>
                    <m:r>
                      <m:t>1</m:t>
                    </m:r>
                  </m:sub>
                  <m:sup>
                    <m:r>
                      <m:t>3</m:t>
                    </m:r>
                  </m:sup>
                  <m:e>
                    <m:r>
                      <m:t>2</m:t>
                    </m:r>
                  </m:e>
                </m:nary>
                <m:r>
                  <m:t> </m:t>
                </m:r>
                <m:r>
                  <m:rPr>
                    <m:sty m:val="p"/>
                  </m:rPr>
                  <m:t>d</m:t>
                </m:r>
                <m:r>
                  <m:t>x</m:t>
                </m:r>
                <m:r>
                  <m:rPr>
                    <m:sty m:val="p"/>
                  </m:rPr>
                  <m:t>=</m:t>
                </m:r>
                <m:r>
                  <m:t>4</m:t>
                </m:r>
                <m:r>
                  <m:rPr>
                    <m:sty m:val="p"/>
                  </m:rPr>
                  <m:t>.</m:t>
                </m:r>
              </m:oMath>
            </m:oMathPara>
          </w:p>
          <w:p>
            <w:pPr>
              <w:pStyle w:val="Compact"/>
              <w:numPr>
                <w:ilvl w:val="0"/>
                <w:numId w:val="1009"/>
              </w:numPr>
            </w:pPr>
            <w:r>
              <w:t xml:space="preserve">You are given the area bounded by</w:t>
            </w:r>
            <w:r>
              <w:t xml:space="preserve"> </w:t>
            </w:r>
            <m:oMath>
              <m:r>
                <m:t>f</m:t>
              </m:r>
              <m:r>
                <m:rPr>
                  <m:sty m:val="p"/>
                </m:rPr>
                <m:t>(</m:t>
              </m:r>
              <m:r>
                <m:t>x</m:t>
              </m:r>
              <m:r>
                <m:rPr>
                  <m:sty m:val="p"/>
                </m:rPr>
                <m:t>)</m:t>
              </m:r>
              <m:r>
                <m:rPr>
                  <m:sty m:val="p"/>
                </m:rPr>
                <m:t>=</m:t>
              </m:r>
              <m:r>
                <m:t>x</m:t>
              </m:r>
            </m:oMath>
            <w:r>
              <w:t xml:space="preserve">, the</w:t>
            </w:r>
            <w:r>
              <w:t xml:space="preserve"> </w:t>
            </w:r>
            <m:oMath>
              <m:r>
                <m:t>x</m:t>
              </m:r>
            </m:oMath>
            <w:r>
              <w:t xml:space="preserve">-axis, and the lines</w:t>
            </w:r>
            <w:r>
              <w:t xml:space="preserve"> </w:t>
            </w:r>
            <m:oMath>
              <m:r>
                <m:t>x</m:t>
              </m:r>
              <m:r>
                <m:rPr>
                  <m:sty m:val="p"/>
                </m:rPr>
                <m:t>=</m:t>
              </m:r>
              <m:r>
                <m:t>0</m:t>
              </m:r>
            </m:oMath>
            <w:r>
              <w:t xml:space="preserve"> </w:t>
            </w:r>
            <w:r>
              <w:t xml:space="preserve">and</w:t>
            </w:r>
            <w:r>
              <w:t xml:space="preserve"> </w:t>
            </w:r>
            <m:oMath>
              <m:r>
                <m:t>x</m:t>
              </m:r>
              <m:r>
                <m:rPr>
                  <m:sty m:val="p"/>
                </m:rPr>
                <m:t>=</m:t>
              </m:r>
              <m:r>
                <m:t>3</m:t>
              </m:r>
            </m:oMath>
            <w:r>
              <w:t xml:space="preserve">.</w:t>
            </w:r>
          </w:p>
          <w:p>
            <w:pPr>
              <w:pStyle w:val="FirstParagraph"/>
            </w:pPr>
            <w:pPr>
              <w:spacing w:after="16"/>
            </w:pPr>
            <w:r>
              <w:t xml:space="preserve">As the shaded region is a triangle with base and height both</w:t>
            </w:r>
            <w:r>
              <w:t xml:space="preserve"> </w:t>
            </w:r>
            <m:oMath>
              <m:r>
                <m:t>3</m:t>
              </m:r>
            </m:oMath>
            <w:r>
              <w:t xml:space="preserve">, the area is</w:t>
            </w:r>
            <w:r>
              <w:t xml:space="preserve"> </w:t>
            </w:r>
            <m:oMath>
              <m:r>
                <m:t>A</m:t>
              </m:r>
              <m:r>
                <m:rPr>
                  <m:sty m:val="p"/>
                </m:rPr>
                <m:t>=</m:t>
              </m:r>
              <m:r>
                <m:rPr>
                  <m:sty m:val="p"/>
                </m:rPr>
                <m:t>(</m:t>
              </m:r>
              <m:r>
                <m:t>3</m:t>
              </m:r>
              <m:r>
                <m:rPr>
                  <m:sty m:val="p"/>
                </m:rPr>
                <m:t>⋅</m:t>
              </m:r>
              <m:r>
                <m:t>3</m:t>
              </m:r>
              <m:r>
                <m:rPr>
                  <m:sty m:val="p"/>
                </m:rPr>
                <m:t>)</m:t>
              </m:r>
              <m:r>
                <m:rPr>
                  <m:sty m:val="p"/>
                </m:rPr>
                <m:t>/</m:t>
              </m:r>
              <m:r>
                <m:t>2</m:t>
              </m:r>
              <m:r>
                <m:rPr>
                  <m:sty m:val="p"/>
                </m:rPr>
                <m:t>=</m:t>
              </m:r>
              <m:r>
                <m:t>9</m:t>
              </m:r>
              <m:r>
                <m:rPr>
                  <m:sty m:val="p"/>
                </m:rPr>
                <m:t>/</m:t>
              </m:r>
              <m:r>
                <m:t>2</m:t>
              </m:r>
            </m:oMath>
            <w:r>
              <w:t xml:space="preserve">. You can use the idea of a definite integral to say that</w:t>
            </w:r>
          </w:p>
          <w:p>
            <w:pPr>
              <w:pStyle w:val="BodyText"/>
            </w:pPr>
            <m:oMathPara>
              <m:oMathParaPr>
                <m:jc m:val="center"/>
              </m:oMathParaPr>
              <m:oMath>
                <m:nary>
                  <m:naryPr>
                    <m:chr m:val="∫"/>
                    <m:limLoc m:val="subSup"/>
                    <m:subHide m:val="off"/>
                    <m:supHide m:val="off"/>
                  </m:naryPr>
                  <m:sub>
                    <m:r>
                      <m:t>0</m:t>
                    </m:r>
                  </m:sub>
                  <m:sup>
                    <m:r>
                      <m:t>2</m:t>
                    </m:r>
                  </m:sup>
                  <m:e>
                    <m:r>
                      <m:t>x</m:t>
                    </m:r>
                  </m:e>
                </m:nary>
                <m:r>
                  <m:t> </m:t>
                </m:r>
                <m:r>
                  <m:rPr>
                    <m:sty m:val="p"/>
                  </m:rPr>
                  <m:t>d</m:t>
                </m:r>
                <m:r>
                  <m:t>x</m:t>
                </m:r>
                <m:r>
                  <m:rPr>
                    <m:sty m:val="p"/>
                  </m:rPr>
                  <m:t>=</m:t>
                </m:r>
                <m:r>
                  <m:t>2</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important.png" id="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Both examples here involve functions which take</w:t>
            </w:r>
            <w:r>
              <w:t xml:space="preserve"> </w:t>
            </w:r>
            <w:r>
              <w:rPr>
                <w:b/>
                <w:bCs/>
              </w:rPr>
              <w:t xml:space="preserve">positive outputs</w:t>
            </w:r>
            <w:r>
              <w:t xml:space="preserve">, and so the definite integral is actually equal to the area. It is worth reminding yourself at this point that the answer is the</w:t>
            </w:r>
            <w:r>
              <w:t xml:space="preserve"> </w:t>
            </w:r>
            <w:r>
              <w:rPr>
                <w:b/>
                <w:bCs/>
              </w:rPr>
              <w:t xml:space="preserve">signed</w:t>
            </w:r>
            <w:r>
              <w:t xml:space="preserve"> </w:t>
            </w:r>
            <w:r>
              <w:t xml:space="preserve">area bounded by the curve, the limits, and the</w:t>
            </w:r>
            <w:r>
              <w:t xml:space="preserve"> </w:t>
            </w:r>
            <m:oMath>
              <m:r>
                <m:t>y</m:t>
              </m:r>
            </m:oMath>
            <w:r>
              <w:t xml:space="preserve">-axis. Here’s another figure which demonstrates this.</w:t>
            </w:r>
          </w:p>
          <w:p/>
        </w:tc>
      </w:tr>
    </w:tbl>
    <w:p>
      <w:pPr>
        <w:pStyle w:val="BodyText"/>
      </w:pPr>
      <w:r>
        <w:t xml:space="preserve">The figure below shows a representation of a definite integral. Here, the value of the integral</w:t>
      </w:r>
      <w:r>
        <w:t xml:space="preserve"> </w:t>
      </w:r>
      <m:oMath>
        <m:r>
          <m:t>A</m:t>
        </m:r>
      </m:oMath>
      <w:r>
        <w:t xml:space="preserve"> </w:t>
      </w:r>
      <w:r>
        <w:t xml:space="preserve">corresponds to the area shaded in blue, as the function is always above the</w:t>
      </w:r>
      <w:r>
        <w:t xml:space="preserve"> </w:t>
      </w:r>
      <m:oMath>
        <m:r>
          <m:t>x</m:t>
        </m:r>
      </m:oMath>
      <w:r>
        <w:t xml:space="preserve">-axis.</w:t>
      </w:r>
    </w:p>
    <w:tbl>
      <w:tblPr>
        <w:tblStyle w:val="Table"/>
        <w:tblW w:type="pct" w:w="5000"/>
        <w:tblLayout w:type="fixed"/>
        <w:tblLook w:firstRow="0" w:lastRow="0" w:firstColumn="0" w:lastColumn="0" w:noHBand="0" w:noVBand="0" w:val="0000"/>
      </w:tblPr>
      <w:tblGrid>
        <w:gridCol w:w="7920"/>
      </w:tblGrid>
      <w:tr>
        <w:tc>
          <w:tcPr/>
          <w:bookmarkStart w:id="44" w:name="fig-1"/>
          <w:p>
            <w:pPr>
              <w:pStyle w:val="Compact"/>
              <w:jc w:val="center"/>
            </w:pPr>
            <w:r>
              <w:drawing>
                <wp:inline>
                  <wp:extent cx="5755521" cy="1816567"/>
                  <wp:effectExtent b="0" l="0" r="0" t="0"/>
                  <wp:docPr descr="" title="" id="42" name="Picture"/>
                  <a:graphic>
                    <a:graphicData uri="http://schemas.openxmlformats.org/drawingml/2006/picture">
                      <pic:pic>
                        <pic:nvPicPr>
                          <pic:cNvPr descr="./FiguresPNG/introtointegration-fig2.png" id="43" name="Picture"/>
                          <pic:cNvPicPr>
                            <a:picLocks noChangeArrowheads="1" noChangeAspect="1"/>
                          </pic:cNvPicPr>
                        </pic:nvPicPr>
                        <pic:blipFill>
                          <a:blip r:embed="rId41"/>
                          <a:stretch>
                            <a:fillRect/>
                          </a:stretch>
                        </pic:blipFill>
                        <pic:spPr bwMode="auto">
                          <a:xfrm>
                            <a:off x="0" y="0"/>
                            <a:ext cx="5755521" cy="181656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representation of a definite integral. The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is equal to the bounded area above the curve minus the bounded area below the curve.</w:t>
            </w:r>
          </w:p>
          <w:bookmarkEnd w:id="44"/>
        </w:tc>
      </w:tr>
    </w:tbl>
    <w:bookmarkEnd w:id="45"/>
    <w:bookmarkEnd w:id="46"/>
    <w:bookmarkStart w:id="49" w:name="indefinite-integrals-and-antiderivatives"/>
    <w:p>
      <w:pPr>
        <w:pStyle w:val="Heading1"/>
      </w:pPr>
      <w:r>
        <w:t xml:space="preserve">Indefinite integrals and antiderivatives</w:t>
      </w:r>
    </w:p>
    <w:p>
      <w:pPr>
        <w:pStyle w:val="FirstParagraph"/>
      </w:pPr>
      <w:r>
        <w:t xml:space="preserve">Evaluating areas gets more complicated if your curve is not a straight line. For instance, how would you work out the area bounded by</w:t>
      </w:r>
      <w:r>
        <w:t xml:space="preserve"> </w:t>
      </w:r>
      <m:oMath>
        <m:r>
          <m:t>f</m:t>
        </m:r>
        <m:r>
          <m:rPr>
            <m:sty m:val="p"/>
          </m:rPr>
          <m:t>(</m:t>
        </m:r>
        <m:r>
          <m:t>x</m:t>
        </m:r>
        <m:r>
          <m:rPr>
            <m:sty m:val="p"/>
          </m:rPr>
          <m:t>)</m:t>
        </m:r>
        <m:r>
          <m:rPr>
            <m:sty m:val="p"/>
          </m:rPr>
          <m:t>=</m:t>
        </m:r>
        <m:sSup>
          <m:e>
            <m:r>
              <m:t>x</m:t>
            </m:r>
          </m:e>
          <m:sup>
            <m:r>
              <m:t>2</m:t>
            </m:r>
          </m:sup>
        </m:sSup>
      </m:oMath>
      <w:r>
        <w:t xml:space="preserve">, the limits</w:t>
      </w:r>
      <w:r>
        <w:t xml:space="preserve"> </w:t>
      </w:r>
      <m:oMath>
        <m:r>
          <m:t>x</m:t>
        </m:r>
        <m:r>
          <m:rPr>
            <m:sty m:val="p"/>
          </m:rPr>
          <m:t>=</m:t>
        </m:r>
        <m:r>
          <m:t>0</m:t>
        </m:r>
      </m:oMath>
      <w:r>
        <w:t xml:space="preserve"> </w:t>
      </w:r>
      <w:r>
        <w:t xml:space="preserve">and</w:t>
      </w:r>
      <w:r>
        <w:t xml:space="preserve"> </w:t>
      </w:r>
      <m:oMath>
        <m:r>
          <m:t>x</m:t>
        </m:r>
        <m:r>
          <m:rPr>
            <m:sty m:val="p"/>
          </m:rPr>
          <m:t>=</m:t>
        </m:r>
        <m:r>
          <m:t>1</m:t>
        </m:r>
      </m:oMath>
      <w:r>
        <w:t xml:space="preserve"> </w:t>
      </w:r>
      <w:r>
        <w:t xml:space="preserve">and the</w:t>
      </w:r>
      <w:r>
        <w:t xml:space="preserve"> </w:t>
      </w:r>
      <m:oMath>
        <m:r>
          <m:t>x</m:t>
        </m:r>
      </m:oMath>
      <w:r>
        <w:t xml:space="preserve">-axis? In other words, what is the value of the definite integral of</w:t>
      </w:r>
      <w:r>
        <w:t xml:space="preserve"> </w:t>
      </w:r>
      <m:oMath>
        <m:r>
          <m:t>f</m:t>
        </m:r>
        <m:r>
          <m:rPr>
            <m:sty m:val="p"/>
          </m:rPr>
          <m:t>(</m:t>
        </m:r>
        <m:r>
          <m:t>x</m:t>
        </m:r>
        <m:r>
          <m:rPr>
            <m:sty m:val="p"/>
          </m:rPr>
          <m:t>)</m:t>
        </m:r>
        <m:r>
          <m:rPr>
            <m:sty m:val="p"/>
          </m:rPr>
          <m:t>=</m:t>
        </m:r>
        <m:sSup>
          <m:e>
            <m:r>
              <m:t>x</m:t>
            </m:r>
          </m:e>
          <m:sup>
            <m:r>
              <m:t>2</m:t>
            </m:r>
          </m:sup>
        </m:sSup>
      </m:oMath>
      <w:r>
        <w:t xml:space="preserve"> </w:t>
      </w:r>
      <w:r>
        <w:t xml:space="preserve">between</w:t>
      </w:r>
      <w:r>
        <w:t xml:space="preserve"> </w:t>
      </w:r>
      <m:oMath>
        <m:r>
          <m:t>0</m:t>
        </m:r>
      </m:oMath>
      <w:r>
        <w:t xml:space="preserve"> </w:t>
      </w:r>
      <w:r>
        <w:t xml:space="preserve">and</w:t>
      </w:r>
      <w:r>
        <w:t xml:space="preserve"> </w:t>
      </w:r>
      <m:oMath>
        <m:r>
          <m:t>1</m:t>
        </m:r>
      </m:oMath>
      <w:r>
        <w:t xml:space="preserve"> </w:t>
      </w:r>
      <w:r>
        <w:t xml:space="preserve">with respect to</w:t>
      </w:r>
      <w:r>
        <w:t xml:space="preserve"> </w:t>
      </w:r>
      <m:oMath>
        <m:r>
          <m:t>x</m:t>
        </m:r>
      </m:oMath>
      <w:r>
        <w:t xml:space="preserve">? You can work this out by finding the</w:t>
      </w:r>
      <w:r>
        <w:t xml:space="preserve"> </w:t>
      </w:r>
      <w:r>
        <w:rPr>
          <w:b/>
          <w:bCs/>
        </w:rPr>
        <w:t xml:space="preserve">antiderivative</w:t>
      </w:r>
      <w:r>
        <w:t xml:space="preserve">.</w:t>
      </w:r>
    </w:p>
    <w:p>
      <w:pPr>
        <w:pStyle w:val="BodyText"/>
      </w:pPr>
      <w:r>
        <w:t xml:space="preserve">Finding the derivative</w:t>
      </w:r>
      <w:r>
        <w:t xml:space="preserve"> </w:t>
      </w:r>
      <m:oMath>
        <m:sSup>
          <m:e>
            <m:r>
              <m:t>f</m:t>
            </m:r>
          </m:e>
          <m:sup>
            <m:r>
              <m:rPr>
                <m:sty m:val="p"/>
              </m:rPr>
              <m:t>′</m:t>
            </m:r>
          </m:sup>
        </m:sSup>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is well defined; see</w:t>
      </w:r>
      <w:r>
        <w:t xml:space="preserve"> </w:t>
      </w:r>
      <w:hyperlink r:id="rId47">
        <w:r>
          <w:rPr>
            <w:rStyle w:val="Hyperlink"/>
          </w:rPr>
          <w:t xml:space="preserve">Guide: Introduction to differentiation and the derivative</w:t>
        </w:r>
      </w:hyperlink>
      <w:r>
        <w:t xml:space="preserve"> </w:t>
      </w:r>
      <w:r>
        <w:t xml:space="preserve">for more. The question of finding the antiderivative is as follows: given a function</w:t>
      </w:r>
      <w:r>
        <w:t xml:space="preserve"> </w:t>
      </w:r>
      <m:oMath>
        <m:r>
          <m:t>f</m:t>
        </m:r>
        <m:r>
          <m:rPr>
            <m:sty m:val="p"/>
          </m:rPr>
          <m:t>(</m:t>
        </m:r>
        <m:r>
          <m:t>x</m:t>
        </m:r>
        <m:r>
          <m:rPr>
            <m:sty m:val="p"/>
          </m:rPr>
          <m:t>)</m:t>
        </m:r>
      </m:oMath>
      <w:r>
        <w:t xml:space="preserve">, is there a function</w:t>
      </w:r>
      <w:r>
        <w:t xml:space="preserve"> </w:t>
      </w:r>
      <m:oMath>
        <m:r>
          <m:t>F</m:t>
        </m:r>
        <m:r>
          <m:rPr>
            <m:sty m:val="p"/>
          </m:rPr>
          <m:t>(</m:t>
        </m:r>
        <m:r>
          <m:t>x</m:t>
        </m:r>
        <m:r>
          <m:rPr>
            <m:sty m:val="p"/>
          </m:rPr>
          <m:t>)</m:t>
        </m:r>
      </m:oMath>
      <w:r>
        <w:t xml:space="preserve"> </w:t>
      </w:r>
      <w:r>
        <w:t xml:space="preserve">such that</w:t>
      </w:r>
      <w:r>
        <w:t xml:space="preserve"> </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 If this happens, then</w:t>
      </w:r>
      <w:r>
        <w:t xml:space="preserve"> </w:t>
      </w:r>
      <m:oMath>
        <m:r>
          <m:t>F</m:t>
        </m:r>
        <m:r>
          <m:rPr>
            <m:sty m:val="p"/>
          </m:rPr>
          <m:t>(</m:t>
        </m:r>
        <m:r>
          <m:t>x</m:t>
        </m:r>
        <m:r>
          <m:rPr>
            <m:sty m:val="p"/>
          </m:rPr>
          <m:t>)</m:t>
        </m:r>
      </m:oMath>
      <w:r>
        <w:t xml:space="preserve"> </w:t>
      </w:r>
      <w:r>
        <w:t xml:space="preserve">is the</w:t>
      </w:r>
      <w:r>
        <w:t xml:space="preserve"> </w:t>
      </w:r>
      <w:r>
        <w:rPr>
          <w:b/>
          <w:bCs/>
        </w:rPr>
        <w:t xml:space="preserve">antiderivative of</w:t>
      </w:r>
      <w:r>
        <w:rPr>
          <w:b/>
          <w:bCs/>
        </w:rPr>
        <w:t xml:space="preserve"> </w:t>
      </w:r>
      <m:oMath>
        <m:r>
          <m:t>f</m:t>
        </m:r>
        <m:r>
          <m:rPr>
            <m:sty m:val="p"/>
          </m:rPr>
          <m:t>(</m:t>
        </m:r>
        <m:r>
          <m:t>x</m:t>
        </m:r>
        <m:r>
          <m:rPr>
            <m:sty m:val="p"/>
          </m:rPr>
          <m:t>)</m:t>
        </m:r>
      </m:oMath>
      <w:r>
        <w:t xml:space="preserve">.</w:t>
      </w:r>
    </w:p>
    <w:p>
      <w:pPr>
        <w:pStyle w:val="BodyText"/>
      </w:pPr>
      <w:r>
        <w:t xml:space="preserve">It turns out that antiderivatives are very closely related to integration. To find the antiderivative</w:t>
      </w:r>
      <w:r>
        <w:t xml:space="preserve"> </w:t>
      </w:r>
      <m:oMath>
        <m:r>
          <m:t>F</m:t>
        </m:r>
        <m:r>
          <m:rPr>
            <m:sty m:val="p"/>
          </m:rPr>
          <m:t>(</m:t>
        </m:r>
        <m:r>
          <m:t>x</m:t>
        </m:r>
        <m:r>
          <m:rPr>
            <m:sty m:val="p"/>
          </m:rPr>
          <m:t>)</m:t>
        </m:r>
      </m:oMath>
      <w:r>
        <w:t xml:space="preserve"> </w:t>
      </w:r>
      <w:r>
        <w:t xml:space="preserve">of</w:t>
      </w:r>
      <w:r>
        <w:t xml:space="preserve"> </w:t>
      </w:r>
      <m:oMath>
        <m:r>
          <m:t>f</m:t>
        </m:r>
        <m:r>
          <m:rPr>
            <m:sty m:val="p"/>
          </m:rPr>
          <m:t>(</m:t>
        </m:r>
        <m:r>
          <m:t>x</m:t>
        </m:r>
        <m:r>
          <m:rPr>
            <m:sty m:val="p"/>
          </m:rPr>
          <m:t>)</m:t>
        </m:r>
      </m:oMath>
      <w:r>
        <w:t xml:space="preserve">, you can find the</w:t>
      </w:r>
      <w:r>
        <w:t xml:space="preserve"> </w:t>
      </w:r>
      <w:r>
        <w:rPr>
          <w:b/>
          <w:bCs/>
        </w:rPr>
        <w:t xml:space="preserve">indefinite integral of</w:t>
      </w:r>
      <w:r>
        <w:rPr>
          <w:b/>
          <w:bCs/>
        </w:rPr>
        <w:t xml:space="preserve"> </w:t>
      </w:r>
      <m:oMath>
        <m:r>
          <m:t>f</m:t>
        </m:r>
        <m:r>
          <m:rPr>
            <m:sty m:val="p"/>
          </m:rPr>
          <m:t>(</m:t>
        </m:r>
        <m:r>
          <m:t>x</m:t>
        </m:r>
        <m:r>
          <m:rPr>
            <m:sty m:val="p"/>
          </m:rPr>
          <m:t>)</m:t>
        </m:r>
      </m:oMath>
      <w:r>
        <w:rPr>
          <w:b/>
          <w:bCs/>
        </w:rPr>
        <w:t xml:space="preserve"> </w:t>
      </w:r>
      <w:r>
        <w:rPr>
          <w:b/>
          <w:bCs/>
        </w:rPr>
        <w:t xml:space="preserve">with respect to</w:t>
      </w:r>
      <w:r>
        <w:rPr>
          <w:b/>
          <w:bCs/>
        </w:rPr>
        <w:t xml:space="preserve"> </w:t>
      </w:r>
      <m:oMath>
        <m:r>
          <m:t>x</m:t>
        </m:r>
      </m:oMath>
      <w:r>
        <w:t xml:space="preserve">; in other words</w:t>
      </w:r>
    </w:p>
    <w:p>
      <w:pPr>
        <w:pStyle w:val="BodyText"/>
      </w:pPr>
      <m:oMathPara>
        <m:oMathParaPr>
          <m:jc m:val="center"/>
        </m:oMathParaPr>
        <m:oMath>
          <m:r>
            <m:t>F</m:t>
          </m:r>
          <m:r>
            <m:rPr>
              <m:sty m:val="p"/>
            </m:rPr>
            <m:t>(</m:t>
          </m:r>
          <m:r>
            <m:t>x</m:t>
          </m:r>
          <m:r>
            <m:rPr>
              <m:sty m:val="p"/>
            </m:rPr>
            <m:t>)</m:t>
          </m:r>
          <m:r>
            <m:rPr>
              <m:sty m:val="p"/>
            </m:rPr>
            <m:t>=</m:t>
          </m:r>
          <m:r>
            <m:rPr>
              <m:sty m:val="p"/>
            </m:rPr>
            <m:t>∫</m:t>
          </m:r>
          <m:r>
            <m:t>f</m:t>
          </m:r>
          <m:r>
            <m:rPr>
              <m:sty m:val="p"/>
            </m:rPr>
            <m:t>(</m:t>
          </m:r>
          <m:r>
            <m:t>x</m:t>
          </m:r>
          <m:r>
            <m:rPr>
              <m:sty m:val="p"/>
            </m:rPr>
            <m:t>)</m:t>
          </m:r>
          <m:r>
            <m:t> </m:t>
          </m:r>
          <m:r>
            <m:rPr>
              <m:nor/>
              <m:sty m:val="p"/>
            </m:rPr>
            <m:t>d</m:t>
          </m:r>
          <m:r>
            <m:t>x</m:t>
          </m:r>
          <m:r>
            <m:rPr>
              <m:sty m:val="p"/>
            </m:rPr>
            <m:t>.</m:t>
          </m:r>
        </m:oMath>
      </m:oMathPara>
    </w:p>
    <w:p>
      <w:pPr>
        <w:pStyle w:val="FirstParagraph"/>
      </w:pPr>
      <w:r>
        <w:t xml:space="preserve">This means that indefinite integration is the</w:t>
      </w:r>
      <w:r>
        <w:t xml:space="preserve"> </w:t>
      </w:r>
      <w:r>
        <w:rPr>
          <w:b/>
          <w:bCs/>
        </w:rPr>
        <w:t xml:space="preserve">reverse process</w:t>
      </w:r>
      <w:r>
        <w:t xml:space="preserve"> </w:t>
      </w:r>
      <w:r>
        <w:t xml:space="preserve">of differentiation: to undo differentiation, do an indefinite integral; to undo an indefinite integral, find the derivative.</w:t>
      </w:r>
    </w:p>
    <w:bookmarkStart w:id="48" w:name="the-constant-of-integration"/>
    <w:p>
      <w:pPr>
        <w:pStyle w:val="Heading2"/>
      </w:pPr>
      <w:r>
        <w:t xml:space="preserve">The constant of integration</w:t>
      </w:r>
    </w:p>
    <w:p>
      <w:pPr>
        <w:pStyle w:val="FirstParagraph"/>
      </w:pPr>
      <w:r>
        <w:t xml:space="preserve">You can ask yourself; is the antiderivative</w:t>
      </w:r>
      <w:r>
        <w:t xml:space="preserve"> </w:t>
      </w:r>
      <m:oMath>
        <m:r>
          <m:t>F</m:t>
        </m:r>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unique? The answer here is</w:t>
      </w:r>
      <w:r>
        <w:t xml:space="preserve"> </w:t>
      </w:r>
      <w:r>
        <w:rPr>
          <w:b/>
          <w:bCs/>
        </w:rPr>
        <w:t xml:space="preserve">no</w:t>
      </w:r>
      <w:r>
        <w:t xml:space="preserve">, it isn’t. Here’s an example to illustrate this process.</w:t>
      </w:r>
    </w:p>
    <w:bookmarkEnd w:id="48"/>
    <w:bookmarkEnd w:id="49"/>
    <w:bookmarkStart w:id="50" w:name="quick-check-problems"/>
    <w:p>
      <w:pPr>
        <w:pStyle w:val="Heading1"/>
      </w:pPr>
      <w:r>
        <w:t xml:space="preserve">Quick check problems</w:t>
      </w:r>
    </w:p>
    <w:p>
      <w:pPr>
        <w:pStyle w:val="Compact"/>
        <w:numPr>
          <w:ilvl w:val="0"/>
          <w:numId w:val="1010"/>
        </w:numPr>
      </w:pPr>
      <w:r>
        <w:t xml:space="preserve">Answer the following questions true or false:</w:t>
      </w:r>
    </w:p>
    <w:p>
      <w:pPr>
        <w:numPr>
          <w:ilvl w:val="0"/>
          <w:numId w:val="1011"/>
        </w:numPr>
      </w:pPr>
      <w:r>
        <w:t xml:space="preserve">The indefinite integral can be used to find the area under a curve.</w:t>
      </w:r>
    </w:p>
    <w:p>
      <w:pPr>
        <w:numPr>
          <w:ilvl w:val="0"/>
          <w:numId w:val="1011"/>
        </w:numPr>
      </w:pPr>
      <w:r>
        <w:t xml:space="preserve">The answer to a definite integral is always a number.</w:t>
      </w:r>
    </w:p>
    <w:p>
      <w:pPr>
        <w:numPr>
          <w:ilvl w:val="0"/>
          <w:numId w:val="1011"/>
        </w:numPr>
      </w:pPr>
      <w:r>
        <w:t xml:space="preserve">If</w:t>
      </w:r>
      <w:r>
        <w:t xml:space="preserve"> </w:t>
      </w:r>
      <m:oMath>
        <m:r>
          <m:t>f</m:t>
        </m:r>
        <m:r>
          <m:rPr>
            <m:sty m:val="p"/>
          </m:rPr>
          <m:t>(</m:t>
        </m:r>
        <m:r>
          <m:t>x</m:t>
        </m:r>
        <m:r>
          <m:rPr>
            <m:sty m:val="p"/>
          </m:rPr>
          <m:t>)</m:t>
        </m:r>
        <m:r>
          <m:rPr>
            <m:sty m:val="p"/>
          </m:rPr>
          <m:t>=</m:t>
        </m:r>
        <m:r>
          <m:t>a</m:t>
        </m:r>
      </m:oMath>
      <w:r>
        <w:t xml:space="preserve">, then the antiderivative of</w:t>
      </w:r>
      <w:r>
        <w:t xml:space="preserve"> </w:t>
      </w:r>
      <m:oMath>
        <m:r>
          <m:t>f</m:t>
        </m:r>
        <m:r>
          <m:rPr>
            <m:sty m:val="p"/>
          </m:rPr>
          <m:t>(</m:t>
        </m:r>
        <m:r>
          <m:t>x</m:t>
        </m:r>
        <m:r>
          <m:rPr>
            <m:sty m:val="p"/>
          </m:rPr>
          <m:t>)</m:t>
        </m:r>
        <m:r>
          <m:rPr>
            <m:sty m:val="p"/>
          </m:rPr>
          <m:t>=</m:t>
        </m:r>
        <m:r>
          <m:t>a</m:t>
        </m:r>
        <m:r>
          <m:t>x</m:t>
        </m:r>
      </m:oMath>
      <w:r>
        <w:t xml:space="preserve">.</w:t>
      </w:r>
    </w:p>
    <w:p>
      <w:pPr>
        <w:numPr>
          <w:ilvl w:val="0"/>
          <w:numId w:val="1011"/>
        </w:numPr>
      </w:pPr>
      <w:r>
        <w:t xml:space="preserve">Indefinite integrals have limits.</w:t>
      </w:r>
    </w:p>
    <w:p>
      <w:pPr>
        <w:numPr>
          <w:ilvl w:val="0"/>
          <w:numId w:val="1011"/>
        </w:numPr>
      </w:pPr>
      <w:r>
        <w:t xml:space="preserve">Differentiation is the reverse process of integration.</w:t>
      </w:r>
    </w:p>
    <w:p>
      <w:pPr>
        <w:numPr>
          <w:ilvl w:val="0"/>
          <w:numId w:val="1011"/>
        </w:numPr>
      </w:pPr>
      <w:r>
        <w:t xml:space="preserve">The power of</w:t>
      </w:r>
      <w:r>
        <w:t xml:space="preserve"> </w:t>
      </w:r>
      <m:oMath>
        <m:r>
          <m:t>x</m:t>
        </m:r>
      </m:oMath>
      <w:r>
        <w:t xml:space="preserve"> </w:t>
      </w:r>
      <w:r>
        <w:t xml:space="preserve">in the antiderivative of</w:t>
      </w:r>
      <w:r>
        <w:t xml:space="preserve"> </w:t>
      </w:r>
      <m:oMath>
        <m:r>
          <m:t>f</m:t>
        </m:r>
        <m:r>
          <m:rPr>
            <m:sty m:val="p"/>
          </m:rPr>
          <m:t>(</m:t>
        </m:r>
        <m:r>
          <m:t>x</m:t>
        </m:r>
        <m:r>
          <m:rPr>
            <m:sty m:val="p"/>
          </m:rPr>
          <m:t>)</m:t>
        </m:r>
        <m:r>
          <m:rPr>
            <m:sty m:val="p"/>
          </m:rPr>
          <m:t>=</m:t>
        </m:r>
        <m:f>
          <m:fPr>
            <m:type m:val="bar"/>
          </m:fPr>
          <m:num>
            <m:r>
              <m:t>1</m:t>
            </m:r>
          </m:num>
          <m:den>
            <m:sSup>
              <m:e>
                <m:r>
                  <m:t>x</m:t>
                </m:r>
              </m:e>
              <m:sup>
                <m:r>
                  <m:t>4</m:t>
                </m:r>
              </m:sup>
            </m:sSup>
          </m:den>
        </m:f>
      </m:oMath>
      <w:r>
        <w:t xml:space="preserve"> </w:t>
      </w:r>
      <w:r>
        <w:t xml:space="preserve">is</w:t>
      </w:r>
      <w:r>
        <w:t xml:space="preserve"> </w:t>
      </w:r>
      <m:oMath>
        <m:r>
          <m:rPr>
            <m:sty m:val="p"/>
          </m:rPr>
          <m:t>−</m:t>
        </m:r>
        <m:r>
          <m:t>3</m:t>
        </m:r>
      </m:oMath>
      <w:r>
        <w:t xml:space="preserve">.</w:t>
      </w:r>
    </w:p>
    <w:p>
      <w:pPr>
        <w:pStyle w:val="Compact"/>
        <w:numPr>
          <w:ilvl w:val="0"/>
          <w:numId w:val="1012"/>
        </w:numPr>
      </w:pPr>
      <w:r>
        <w:t xml:space="preserve">Find the antiderivative of the following functions with respect to</w:t>
      </w:r>
      <w:r>
        <w:t xml:space="preserve"> </w:t>
      </w:r>
      <m:oMath>
        <m:r>
          <m:t>x</m:t>
        </m:r>
      </m:oMath>
      <w:r>
        <w:t xml:space="preserve">.</w:t>
      </w:r>
    </w:p>
    <w:p>
      <w:pPr>
        <w:numPr>
          <w:ilvl w:val="0"/>
          <w:numId w:val="1013"/>
        </w:numPr>
      </w:pPr>
      <m:oMath>
        <m:r>
          <m:t>f</m:t>
        </m:r>
        <m:r>
          <m:rPr>
            <m:sty m:val="p"/>
          </m:rPr>
          <m:t>(</m:t>
        </m:r>
        <m:r>
          <m:t>x</m:t>
        </m:r>
        <m:r>
          <m:rPr>
            <m:sty m:val="p"/>
          </m:rPr>
          <m:t>)</m:t>
        </m:r>
        <m:r>
          <m:rPr>
            <m:sty m:val="p"/>
          </m:rPr>
          <m:t>=</m:t>
        </m:r>
        <m:r>
          <m:t>3</m:t>
        </m:r>
        <m:sSup>
          <m:e>
            <m:r>
              <m:t>x</m:t>
            </m:r>
          </m:e>
          <m:sup>
            <m:r>
              <m:t>7</m:t>
            </m:r>
          </m:sup>
        </m:sSup>
      </m:oMath>
    </w:p>
    <w:p>
      <w:pPr>
        <w:numPr>
          <w:ilvl w:val="0"/>
          <w:numId w:val="1013"/>
        </w:numPr>
      </w:pPr>
      <m:oMath>
        <m:r>
          <m:t>f</m:t>
        </m:r>
        <m:r>
          <m:rPr>
            <m:sty m:val="p"/>
          </m:rPr>
          <m:t>(</m:t>
        </m:r>
        <m:r>
          <m:t>x</m:t>
        </m:r>
        <m:r>
          <m:rPr>
            <m:sty m:val="p"/>
          </m:rPr>
          <m:t>)</m:t>
        </m:r>
        <m:r>
          <m:rPr>
            <m:sty m:val="p"/>
          </m:rPr>
          <m:t>=</m:t>
        </m:r>
        <m:r>
          <m:t>4</m:t>
        </m:r>
        <m:r>
          <m:rPr>
            <m:sty m:val="p"/>
          </m:rPr>
          <m:t>cos</m:t>
        </m:r>
        <m:r>
          <m:rPr>
            <m:sty m:val="p"/>
          </m:rPr>
          <m:t>(</m:t>
        </m:r>
        <m:r>
          <m:t>3</m:t>
        </m:r>
        <m:r>
          <m:t>x</m:t>
        </m:r>
        <m:r>
          <m:rPr>
            <m:sty m:val="p"/>
          </m:rPr>
          <m:t>)</m:t>
        </m:r>
      </m:oMath>
    </w:p>
    <w:p>
      <w:pPr>
        <w:numPr>
          <w:ilvl w:val="0"/>
          <w:numId w:val="1013"/>
        </w:numPr>
      </w:pPr>
      <m:oMath>
        <m:r>
          <m:t>f</m:t>
        </m:r>
        <m:r>
          <m:rPr>
            <m:sty m:val="p"/>
          </m:rPr>
          <m:t>(</m:t>
        </m:r>
        <m:r>
          <m:t>x</m:t>
        </m:r>
        <m:r>
          <m:rPr>
            <m:sty m:val="p"/>
          </m:rPr>
          <m:t>)</m:t>
        </m:r>
        <m:r>
          <m:rPr>
            <m:sty m:val="p"/>
          </m:rPr>
          <m:t>=</m:t>
        </m:r>
        <m:sSup>
          <m:e>
            <m:r>
              <m:t>e</m:t>
            </m:r>
          </m:e>
          <m:sup>
            <m:r>
              <m:rPr>
                <m:sty m:val="p"/>
              </m:rPr>
              <m:t>−</m:t>
            </m:r>
            <m:r>
              <m:t>8</m:t>
            </m:r>
            <m:r>
              <m:t>x</m:t>
            </m:r>
          </m:sup>
        </m:sSup>
      </m:oMath>
    </w:p>
    <w:bookmarkEnd w:id="50"/>
    <w:bookmarkStart w:id="53" w:name="further-reading"/>
    <w:p>
      <w:pPr>
        <w:pStyle w:val="Heading1"/>
      </w:pPr>
      <w:r>
        <w:t xml:space="preserve">Further reading</w:t>
      </w:r>
    </w:p>
    <w:p>
      <w:pPr>
        <w:pStyle w:val="FirstParagraph"/>
      </w:pPr>
      <w:r>
        <w:t xml:space="preserve">For more practice on integration, see [Worked examples: Integration]. [For more questions on the subject, please go to Questions: Introduction to integration.]</w:t>
      </w:r>
    </w:p>
    <w:p>
      <w:pPr>
        <w:pStyle w:val="BodyText"/>
      </w:pPr>
      <w:r>
        <w:t xml:space="preserve">For more about properties of integration, please see [Guide: Properties of integration].</w:t>
      </w:r>
    </w:p>
    <w:p>
      <w:pPr>
        <w:pStyle w:val="BodyText"/>
      </w:pPr>
      <w:r>
        <w:t xml:space="preserve">For more about the theory of definite integration, including a formal definition and how to find a definite integral from first principles, please see [Guide: Definite integrals]. For more about why the Fundamental Theorem of Calculus works, please see [Proof sheet: Fundamental Theorem of Calculus]</w:t>
      </w:r>
    </w:p>
    <w:p>
      <w:pPr>
        <w:pStyle w:val="BodyText"/>
      </w:pPr>
      <w:r>
        <w:t xml:space="preserve">For more about techniques of integration, please see [Guide: Integration by substitution], [Guide: Integration by parts], and [Guide: Trigonometry and integration].</w:t>
      </w:r>
    </w:p>
    <w:bookmarkStart w:id="52" w:name="version-history"/>
    <w:p>
      <w:pPr>
        <w:pStyle w:val="Heading2"/>
      </w:pPr>
      <w:r>
        <w:t xml:space="preserve">Version history</w:t>
      </w:r>
    </w:p>
    <w:p>
      <w:pPr>
        <w:pStyle w:val="FirstParagraph"/>
      </w:pPr>
      <w:r>
        <w:t xml:space="preserve">v1.0: initial version created 08/25 by tdhc.</w:t>
      </w:r>
    </w:p>
    <w:p>
      <w:pPr>
        <w:pStyle w:val="BodyText"/>
      </w:pPr>
      <w:hyperlink r:id="rId51">
        <w:r>
          <w:rPr>
            <w:rStyle w:val="Hyperlink"/>
          </w:rPr>
          <w:t xml:space="preserve">This work is licensed under CC BY-NC-SA 4.0.</w:t>
        </w:r>
      </w:hyperlink>
    </w:p>
    <w:bookmarkEnd w:id="52"/>
    <w:bookmarkEnd w:id="5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21" Target="media/rId21.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hyperlink" Id="rId24" Target="chainrule.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47" Target="introtodifferentiation.qmd" TargetMode="External" /><Relationship Type="http://schemas.openxmlformats.org/officeDocument/2006/relationships/hyperlink" Id="rId9" Target="introtointegration.qmd" TargetMode="External" /><Relationship Type="http://schemas.openxmlformats.org/officeDocument/2006/relationships/hyperlink" Id="rId25" Target="productrule.qmd" TargetMode="External" /></Relationships>
</file>

<file path=word/_rels/footnotes.xml.rels><?xml version="1.0" encoding="UTF-8"?><Relationships xmlns="http://schemas.openxmlformats.org/package/2006/relationships"><Relationship Type="http://schemas.openxmlformats.org/officeDocument/2006/relationships/hyperlink" Id="rId24" Target="chainrule.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47" Target="introtodifferentiation.qmd" TargetMode="External" /><Relationship Type="http://schemas.openxmlformats.org/officeDocument/2006/relationships/hyperlink" Id="rId9" Target="introtointegration.qmd" TargetMode="External" /><Relationship Type="http://schemas.openxmlformats.org/officeDocument/2006/relationships/hyperlink" Id="rId25" Target="product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Properties of integration</dc:title>
  <dc:creator>Tom Coleman</dc:creator>
  <cp:keywords/>
  <dcterms:created xsi:type="dcterms:W3CDTF">2026-09-04T09:54:40Z</dcterms:created>
  <dcterms:modified xsi:type="dcterms:W3CDTF">2026-09-04T09:54:40Z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the reverse process of differentiation, integration is a key area of mathematics. It has uses in almost all places that requires calculus, such as in the sciences, social sciences, and particularly in statistics. This guide introduces properties of both definite and indefinite integration.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FiguresPNG/introtodifferentiation-image.png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