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integration.</w:t>
      </w:r>
    </w:p>
    <w:p>
      <w:pPr>
        <w:pStyle w:val="FirstParagraph"/>
      </w:pPr>
      <w:r>
        <w:t xml:space="preserve">*Before attempting these questions, it is highly recommended that you read</w:t>
      </w:r>
      <w:r>
        <w:t xml:space="preserve"> </w:t>
      </w:r>
      <w:hyperlink r:id="rId20">
        <w:r>
          <w:rPr>
            <w:rStyle w:val="Hyperlink"/>
          </w:rPr>
          <w:t xml:space="preserve">Guide: Introduction to integration</w:t>
        </w:r>
      </w:hyperlink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the power rule and laws of indices (as appropriate), find the following indefinite integrals.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Use the power rule to integrate the following expressions, applying the laws of indices where necessary.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The following expressions contain fractional indices of</w:t>
      </w:r>
      <w:r>
        <w:t xml:space="preserve"> </w:t>
      </w:r>
      <m:oMath>
        <m:r>
          <m:t>x</m:t>
        </m:r>
      </m:oMath>
      <w:r>
        <w:t xml:space="preserve">. Find these integrals.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bookmarkEnd w:id="23"/>
    <w:bookmarkStart w:id="24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Integrate the following functions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FirstParagraph"/>
      </w:pPr>
      <w:r>
        <w:t xml:space="preserve">5.1.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4"/>
    <w:bookmarkStart w:id="25" w:name="q1-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Evaluate the following definite integrals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5"/>
    <w:bookmarkStart w:id="26" w:name="q2-1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By using an appropriate substitution, evaluate the following definite integrals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6"/>
    <w:bookmarkStart w:id="27" w:name="q3-1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t>x</m:t>
            </m:r>
          </m:e>
        </m:d>
      </m:oMath>
      <w:r>
        <w:t xml:space="preserve"> </w:t>
      </w:r>
      <w:r>
        <w:t xml:space="preserve">to help you.</w:t>
      </w:r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7"/>
    <w:bookmarkStart w:id="29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t>x</m:t>
            </m:r>
          </m:e>
        </m:d>
      </m:oMath>
      <w:r>
        <w:t xml:space="preserve"> </w:t>
      </w:r>
      <w:r>
        <w:t xml:space="preserve">to help you.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hyperlink r:id="rId28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9"/>
    <w:bookmarkStart w:id="3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30">
        <w:r>
          <w:rPr>
            <w:rStyle w:val="Hyperlink"/>
          </w:rPr>
          <w:t xml:space="preserve">This work is licensed under CC BY-NC-SA 4.0.</w:t>
        </w:r>
      </w:hyperlink>
    </w:p>
    <w:bookmarkEnd w:id="3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8" Target="../answers/as-introtointegration.qmd" TargetMode="External" /><Relationship Type="http://schemas.openxmlformats.org/officeDocument/2006/relationships/hyperlink" Id="rId20" Target="../studyguides/introtointegration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../answers/as-introtointegration.qmd" TargetMode="External" /><Relationship Type="http://schemas.openxmlformats.org/officeDocument/2006/relationships/hyperlink" Id="rId20" Target="../studyguides/introtointegration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integration</dc:title>
  <dc:creator>Donald Campbell</dc:creator>
  <cp:keywords/>
  <dcterms:created xsi:type="dcterms:W3CDTF">2026-01-29T09:44:53Z</dcterms:created>
  <dcterms:modified xsi:type="dcterms:W3CDTF">2026-01-29T09:44:53Z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