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Factorization</w:t>
      </w:r>
    </w:p>
    <w:p>
      <w:pPr>
        <w:pStyle w:val="Author"/>
      </w:pPr>
      <w:r>
        <w:t xml:space="preserve">Millie Pike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factorization.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Factorization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Note that you can rearrange the factorized brackets — the answer stays the same because the order of multiplication doesn’t matter.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−</m:t>
        </m:r>
        <m:r>
          <m:t>51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r>
          <m:t>2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5</m:t>
        </m:r>
        <m:r>
          <m:t>f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15</m:t>
        </m:r>
        <m:r>
          <m:t>k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10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(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9</m:t>
        </m:r>
        <m:r>
          <m:t>x</m:t>
        </m:r>
        <m:r>
          <m:t>y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(</m:t>
        </m:r>
        <m:r>
          <m:t>3</m:t>
        </m:r>
        <m:r>
          <m:t>y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n</m:t>
        </m:r>
        <m:r>
          <m:t>m</m:t>
        </m:r>
        <m:r>
          <m:rPr>
            <m:sty m:val="p"/>
          </m:rPr>
          <m:t>+</m:t>
        </m:r>
        <m:r>
          <m:t>12</m:t>
        </m:r>
        <m:r>
          <m:t>m</m:t>
        </m:r>
        <m:r>
          <m:rPr>
            <m:sty m:val="p"/>
          </m:rPr>
          <m:t>=</m:t>
        </m:r>
        <m:r>
          <m:t>4</m:t>
        </m:r>
        <m:r>
          <m:t>m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12</m:t>
        </m:r>
        <m:r>
          <m:t>w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</m:t>
        </m:r>
        <m:r>
          <m:t>w</m:t>
        </m:r>
        <m:r>
          <m:t>x</m:t>
        </m:r>
        <m:r>
          <m:rPr>
            <m:sty m:val="p"/>
          </m:rPr>
          <m:t>=</m:t>
        </m:r>
        <m:r>
          <m:t>4</m:t>
        </m:r>
        <m:r>
          <m:t>w</m:t>
        </m:r>
        <m:r>
          <m:t>x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sSup>
          <m:e>
            <m:r>
              <m:t>a</m:t>
            </m:r>
          </m:e>
          <m:sup>
            <m:r>
              <m:t>3</m:t>
            </m:r>
          </m:sup>
        </m:sSup>
        <m:r>
          <m:t>b</m:t>
        </m:r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3</m:t>
        </m:r>
        <m:r>
          <m:t>w</m:t>
        </m:r>
        <m:r>
          <m:rPr>
            <m:sty m:val="p"/>
          </m:rPr>
          <m:t>+</m:t>
        </m:r>
        <m:r>
          <m:t>3</m:t>
        </m:r>
        <m:r>
          <m:t>z</m:t>
        </m:r>
        <m:r>
          <m:rPr>
            <m:sty m:val="p"/>
          </m:rPr>
          <m:t>+</m:t>
        </m:r>
        <m:r>
          <m:t>x</m:t>
        </m:r>
        <m:r>
          <m:t>w</m:t>
        </m:r>
        <m:r>
          <m:rPr>
            <m:sty m:val="p"/>
          </m:rPr>
          <m:t>+</m:t>
        </m:r>
        <m:r>
          <m:t>x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b</m:t>
        </m:r>
        <m:r>
          <m:rPr>
            <m:sty m:val="p"/>
          </m:rPr>
          <m:t>−</m:t>
        </m:r>
        <m:r>
          <m:t>2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t>b</m:t>
        </m:r>
        <m:r>
          <m:rPr>
            <m:sty m:val="p"/>
          </m:rPr>
          <m:t>+</m:t>
        </m:r>
        <m:r>
          <m:t>3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3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Note that you can rearrange the factorized brackets — the answer stays the same because the order of multiplication doesn’t matter.</w:t>
      </w:r>
    </w:p>
    <w:p>
      <w:pPr>
        <w:pStyle w:val="BodyText"/>
      </w:pPr>
      <w:r>
        <w:t xml:space="preserve">2.1.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21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t>y</m:t>
        </m:r>
        <m:r>
          <m:rPr>
            <m:sty m:val="p"/>
          </m:rPr>
          <m:t>−</m:t>
        </m:r>
        <m:r>
          <m:t>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2.11.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You worked out in 1.1 that</w:t>
      </w:r>
      <w:r>
        <w:t xml:space="preserve"> </w:t>
      </w:r>
      <m:oMath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3.2. You worked out in 1.11 that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3.3. You worked out in 2.3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3.4. You worked out in 2.7 that</w:t>
      </w:r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3.5. You worked out in 2.8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04/25 by Millie Pike,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factoriz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factoriz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Factorization</dc:title>
  <dc:creator>Millie Pike</dc:creator>
  <cp:keywords/>
  <dcterms:created xsi:type="dcterms:W3CDTF">2026-09-10T11:40:05Z</dcterms:created>
  <dcterms:modified xsi:type="dcterms:W3CDTF">2026-09-10T11:40:05Z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factorization.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