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integration</w:t>
      </w:r>
    </w:p>
    <w:p>
      <w:pPr>
        <w:pStyle w:val="Author"/>
      </w:pPr>
      <w:r>
        <w:t xml:space="preserve">Donald Campbell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integration.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integration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1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2</m:t>
        </m:r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7</m:t>
        </m:r>
        <m:sSup>
          <m:e>
            <m:r>
              <m:t>x</m:t>
            </m:r>
          </m:e>
          <m:sup>
            <m:r>
              <m:t>5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6</m:t>
            </m:r>
          </m:den>
        </m:f>
        <m:sSup>
          <m:e>
            <m:r>
              <m:t>x</m:t>
            </m:r>
          </m:e>
          <m:sup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5</m:t>
        </m:r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t>t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0"/>
    <w:bookmarkStart w:id="1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3</m:t>
            </m:r>
          </m:num>
          <m:den>
            <m:sSup>
              <m:e>
                <m:r>
                  <m:t>y</m:t>
                </m:r>
              </m:e>
              <m:sup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sSup>
          <m:e>
            <m:r>
              <m:t>y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6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</m:t>
            </m:r>
          </m:num>
          <m:den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8</m:t>
            </m:r>
          </m:num>
          <m:den>
            <m:r>
              <m:t>3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8</m:t>
            </m:r>
          </m:num>
          <m:den>
            <m:r>
              <m:t>15</m:t>
            </m:r>
          </m:den>
        </m:f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2</m:t>
            </m:r>
            <m:sSup>
              <m:e>
                <m:r>
                  <m:t>z</m:t>
                </m:r>
              </m:e>
              <m:sup>
                <m:r>
                  <m:t>7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sSup>
          <m:e>
            <m:r>
              <m:t>z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1"/>
    <w:bookmarkStart w:id="1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sSup>
          <m:e>
            <m:r>
              <m:t>x</m:t>
            </m:r>
          </m:e>
          <m:sup>
            <m:r>
              <m:t>4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t>3</m:t>
        </m:r>
        <m:sSup>
          <m:e>
            <m:r>
              <m:t>t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t</m:t>
        </m:r>
        <m:r>
          <m:rPr>
            <m:sty m:val="p"/>
          </m:rPr>
          <m:t>=</m:t>
        </m:r>
        <m:r>
          <m:t>9</m:t>
        </m:r>
        <m:sSup>
          <m:e>
            <m:r>
              <m:t>t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3.3.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4</m:t>
                </m:r>
              </m:sup>
            </m:sSup>
          </m:num>
          <m:den>
            <m:r>
              <m:t>3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15</m:t>
            </m:r>
          </m:den>
        </m:f>
        <m:sSup>
          <m:e>
            <m:r>
              <m:t>x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4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3.4.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  <m:sSup>
              <m:e>
                <m:r>
                  <m:t>x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sSup>
          <m:e>
            <m:r>
              <m:t>x</m:t>
            </m:r>
          </m:e>
          <m:sup>
            <m:r>
              <m:t>2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3.5.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  <m:r>
                  <m:rPr>
                    <m:sty m:val="p"/>
                  </m:rPr>
                  <m:t>/</m:t>
                </m:r>
                <m:r>
                  <m:t>3</m:t>
                </m:r>
              </m:sup>
            </m:sSup>
          </m:den>
        </m:f>
        <m:r>
          <m:t> </m:t>
        </m:r>
        <m:r>
          <m:rPr>
            <m:sty m:val="p"/>
          </m:rP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14</m:t>
            </m:r>
          </m:den>
        </m:f>
        <m:sSup>
          <m:e>
            <m:r>
              <m:t>y</m:t>
            </m:r>
          </m:e>
          <m:sup>
            <m:r>
              <m:t>7</m:t>
            </m:r>
            <m:r>
              <m:rPr>
                <m:sty m:val="p"/>
              </m:rPr>
              <m:t>/</m:t>
            </m:r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2"/>
    <w:bookmarkStart w:id="13" w:name="q5"/>
    <w:p>
      <w:pPr>
        <w:pStyle w:val="Heading3"/>
      </w:pPr>
      <w:r>
        <w:t xml:space="preserve">Q5</w:t>
      </w:r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r>
          <m:t>3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t>2</m:t>
        </m:r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11</m:t>
            </m:r>
          </m:den>
        </m:f>
        <m:sSup>
          <m:e>
            <m:r>
              <m:t>e</m:t>
            </m:r>
          </m:e>
          <m:sup>
            <m:r>
              <m:t>11</m:t>
            </m:r>
            <m:r>
              <m:t>x</m:t>
            </m:r>
          </m:sup>
        </m:sSup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01"/>
        </w:numPr>
      </w:pP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pStyle w:val="FirstParagraph"/>
      </w:pPr>
      <w:r>
        <w:t xml:space="preserve">5.1.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5.2.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5.3.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cos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5.4.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sin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5.5.</w:t>
      </w:r>
      <w:r>
        <w:t xml:space="preserve"> </w:t>
      </w:r>
      <m:oMath>
        <m:r>
          <m:t> </m:t>
        </m:r>
        <m:r>
          <m:rPr>
            <m:sty m:val="p"/>
          </m:rPr>
          <m:t>∫</m:t>
        </m:r>
        <m:r>
          <m:rPr>
            <m:sty m:val="p"/>
          </m:rPr>
          <m:t>sin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cos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+</m:t>
        </m:r>
        <m:r>
          <m:t>C</m:t>
        </m:r>
      </m:oMath>
      <w:r>
        <w:t xml:space="preserve">.</w:t>
      </w:r>
    </w:p>
    <w:bookmarkEnd w:id="13"/>
    <w:bookmarkStart w:id="18" w:name="answers"/>
    <w:p>
      <w:pPr>
        <w:pStyle w:val="Heading2"/>
      </w:pPr>
      <w:r>
        <w:t xml:space="preserve">Answers</w:t>
      </w:r>
    </w:p>
    <w:bookmarkStart w:id="14" w:name="q1-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4</m:t>
            </m:r>
          </m:sup>
          <m:e>
            <m:r>
              <m:t>2</m:t>
            </m:r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t>2</m:t>
            </m:r>
          </m:sup>
          <m:e>
            <m:r>
              <m:t>3</m:t>
            </m:r>
          </m:e>
        </m:nary>
        <m:r>
          <m:t>x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2</m:t>
            </m:r>
          </m:sub>
          <m:sup>
            <m:r>
              <m:t>4</m:t>
            </m:r>
          </m:sup>
          <m:e>
            <m:r>
              <m:t>2</m:t>
            </m:r>
          </m:e>
        </m:nary>
        <m:sSup>
          <m:e>
            <m:r>
              <m:t>x</m:t>
            </m:r>
          </m:e>
          <m:sup>
            <m:r>
              <m:t>3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120</m:t>
        </m:r>
      </m:oMath>
    </w:p>
    <w:bookmarkEnd w:id="14"/>
    <w:bookmarkStart w:id="15" w:name="q2-1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2.1.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27</m:t>
            </m:r>
          </m:sup>
          <m:e>
            <m:f>
              <m:fPr>
                <m:type m:val="bar"/>
              </m:fPr>
              <m:num>
                <m:r>
                  <m:t>4</m:t>
                </m:r>
              </m:num>
              <m:den>
                <m:rad>
                  <m:deg>
                    <m:r>
                      <m:t>3</m:t>
                    </m:r>
                  </m:deg>
                  <m:e>
                    <m:r>
                      <m:t>x</m:t>
                    </m:r>
                  </m:e>
                </m:rad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48</m:t>
        </m:r>
      </m:oMath>
    </w:p>
    <w:bookmarkEnd w:id="15"/>
    <w:bookmarkStart w:id="16" w:name="q3-1"/>
    <w:p>
      <w:pPr>
        <w:pStyle w:val="Heading3"/>
      </w:pPr>
      <w:r>
        <w:t xml:space="preserve">Q3</w:t>
      </w:r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  <m:e>
            <m:r>
              <m:t>4</m:t>
            </m:r>
          </m:e>
        </m:nary>
        <m:sSup>
          <m:e>
            <m:r>
              <m:t>e</m:t>
            </m:r>
          </m:e>
          <m:sup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8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5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15</m:t>
                </m:r>
              </m:sup>
            </m:sSup>
          </m:e>
        </m:d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r>
              <m:rPr>
                <m:sty m:val="p"/>
              </m:rPr>
              <m:t>−</m:t>
            </m:r>
          </m:e>
        </m:nary>
        <m:r>
          <m:t>4</m:t>
        </m:r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2</m:t>
            </m:r>
          </m:sup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p>
          <m:e>
            <m:r>
              <m:rPr>
                <m:sty m:val="p"/>
              </m:rPr>
              <m:t>−</m:t>
            </m:r>
          </m:e>
        </m:nary>
        <m:f>
          <m:fPr>
            <m:type m:val="bar"/>
          </m:fPr>
          <m:num>
            <m:r>
              <m:t>4</m:t>
            </m:r>
          </m:num>
          <m:den>
            <m:r>
              <m:t>x</m:t>
            </m:r>
          </m:den>
        </m:f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12</m:t>
        </m:r>
      </m:oMath>
    </w:p>
    <w:p>
      <w:pPr>
        <w:numPr>
          <w:ilvl w:val="0"/>
          <w:numId w:val="1002"/>
        </w:numPr>
      </w:pP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sSup>
              <m:e>
                <m:r>
                  <m:t>e</m:t>
                </m:r>
              </m:e>
              <m:sup>
                <m:r>
                  <m:t>3</m:t>
                </m:r>
              </m:sup>
            </m:sSup>
          </m:sub>
          <m:sup>
            <m:sSup>
              <m:e>
                <m:r>
                  <m:t>e</m:t>
                </m:r>
              </m:e>
              <m:sup>
                <m:r>
                  <m:t>9</m:t>
                </m:r>
              </m:sup>
            </m:sSup>
          </m:sup>
          <m:e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  <m:r>
                  <m:t>x</m:t>
                </m:r>
              </m:den>
            </m:f>
          </m:e>
        </m:nary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54</m:t>
            </m:r>
          </m:num>
          <m:den>
            <m:r>
              <m:t>5</m:t>
            </m:r>
          </m:den>
        </m:f>
      </m:oMath>
    </w:p>
    <w:p>
      <w:pPr>
        <w:pStyle w:val="FirstParagraph"/>
      </w:pPr>
      <w:r>
        <w:t xml:space="preserve">3.1.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</w:pPr>
      <w:r>
        <w:t xml:space="preserve">3.2.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pStyle w:val="BodyText"/>
      </w:pPr>
      <w:r>
        <w:t xml:space="preserve">3.6.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</w:p>
    <w:bookmarkEnd w:id="16"/>
    <w:bookmarkStart w:id="17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4.1.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π</m:t>
            </m:r>
            <m:r>
              <m:rPr>
                <m:sty m:val="p"/>
              </m:rPr>
              <m:t>/</m:t>
            </m:r>
            <m:r>
              <m:t>6</m:t>
            </m:r>
          </m:sup>
          <m:e>
            <m:r>
              <m:rPr>
                <m:sty m:val="p"/>
              </m:rPr>
              <m:t>cos</m:t>
            </m:r>
          </m:e>
        </m:nary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4</m:t>
            </m:r>
          </m:den>
        </m:f>
      </m:oMath>
    </w:p>
    <w:p>
      <w:pPr>
        <w:pStyle w:val="BodyText"/>
      </w:pPr>
      <w:r>
        <w:t xml:space="preserve">4.2.</w:t>
      </w:r>
      <w:r>
        <w:t xml:space="preserve"> </w:t>
      </w:r>
      <m:oMath>
        <m:r>
          <m:t> 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/</m:t>
            </m:r>
            <m:r>
              <m:t>4</m:t>
            </m:r>
          </m:sub>
          <m:sup>
            <m:r>
              <m:t>0</m:t>
            </m:r>
          </m:sup>
          <m:e>
            <m:r>
              <m:rPr>
                <m:sty m:val="p"/>
              </m:rPr>
              <m:t>sin</m:t>
            </m:r>
          </m:e>
        </m:nary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Donald Campbell as part of a University of St Andrews VIP project.</w:t>
      </w:r>
    </w:p>
    <w:p>
      <w:pPr>
        <w:pStyle w:val="BodyText"/>
      </w:pPr>
      <w:hyperlink r:id="rId19">
        <w:r>
          <w:rPr>
            <w:rStyle w:val="Hyperlink"/>
          </w:rPr>
          <w:t xml:space="preserve">This work is licensed under CC BY-NC-SA 4.0.</w:t>
        </w:r>
      </w:hyperlink>
    </w:p>
    <w:bookmarkEnd w:id="20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integration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integration.qmd" TargetMode="External" /><Relationship Type="http://schemas.openxmlformats.org/officeDocument/2006/relationships/hyperlink" Id="rId19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integration</dc:title>
  <dc:creator>Donald Campbell</dc:creator>
  <cp:keywords/>
  <dcterms:created xsi:type="dcterms:W3CDTF">2026-09-10T11:38:46Z</dcterms:created>
  <dcterms:modified xsi:type="dcterms:W3CDTF">2026-09-10T11:38:46Z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integration.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