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Continuous uniform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for the continuous uniform distribution.</w:t>
      </w:r>
    </w:p>
    <w:p>
      <w:pPr>
        <w:pStyle w:val="CaptionedFigure"/>
      </w:pPr>
      <w:r>
        <w:drawing>
          <wp:inline>
            <wp:extent cx="4754880" cy="5154367"/>
            <wp:effectExtent b="0" l="0" r="0" t="0"/>
            <wp:docPr descr="An example of the continuous uniform distribution with a = -10 and b = 20." title="" id="10" name="Picture"/>
            <a:graphic>
              <a:graphicData uri="http://schemas.openxmlformats.org/drawingml/2006/picture">
                <pic:pic>
                  <pic:nvPicPr>
                    <pic:cNvPr descr="./FiguresPNG/f-contunif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15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continuous uniform distribution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continuous uniform distribution is used when all continuous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equally likely. The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represents the outcome.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Two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where</w:t>
      </w:r>
    </w:p>
    <w:p>
      <w:pPr>
        <w:numPr>
          <w:ilvl w:val="0"/>
          <w:numId w:val="1001"/>
        </w:numPr>
      </w:pPr>
      <m:oMath>
        <m:r>
          <m:t>a</m:t>
        </m:r>
      </m:oMath>
      <w:r>
        <w:t xml:space="preserve"> </w:t>
      </w:r>
      <w:r>
        <w:t xml:space="preserve">is the minimum value of an outcome,</w:t>
      </w:r>
    </w:p>
    <w:p>
      <w:pPr>
        <w:numPr>
          <w:ilvl w:val="0"/>
          <w:numId w:val="1001"/>
        </w:numPr>
      </w:pPr>
      <m:oMath>
        <m:r>
          <m:t>b</m:t>
        </m:r>
      </m:oMath>
      <w:r>
        <w:t xml:space="preserve"> </w:t>
      </w:r>
      <w:r>
        <w:t xml:space="preserve">is the maximum value of an outcome.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den>
                        </m:f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otherwise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a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num>
                          <m:den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den>
                        </m:f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b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machine from Cantor’s Confectionery is programmed to chop long candy bars into pieces, each with a length between 30 millimetres to 50 millimetres. Due to variations in the machine, each continuous value between this interval is equally likely. This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)</m:t>
        </m:r>
      </m:oMath>
      <w:r>
        <w:t xml:space="preserve">. It means 30 is the minimum value and 50 is the maximum value, where all continuous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50</m:t>
        </m:r>
      </m:oMath>
      <w:r>
        <w:t xml:space="preserve"> </w:t>
      </w:r>
      <w:r>
        <w:t xml:space="preserve">are equally likely.</w:t>
      </w:r>
    </w:p>
    <w:bookmarkStart w:id="1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This interactive element appears in</w:t>
      </w:r>
      <w:r>
        <w:t xml:space="preserve"> </w:t>
      </w:r>
      <w:hyperlink r:id="rId12">
        <w:r>
          <w:rPr>
            <w:rStyle w:val="Hyperlink"/>
          </w:rPr>
          <w:t xml:space="preserve">Overview: Probability distributions.</w:t>
        </w:r>
      </w:hyperlink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08/25 by tdhc.</w:t>
      </w:r>
    </w:p>
    <w:p>
      <w:pPr>
        <w:pStyle w:val="Compact"/>
        <w:numPr>
          <w:ilvl w:val="0"/>
          <w:numId w:val="1002"/>
        </w:numPr>
      </w:pPr>
      <w:r>
        <w:t xml:space="preserve">v1.1: deprecated shinylive apps replaced 09/26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Continuous uniform distribution</dc:title>
  <dc:creator>Michelle Arnetta and Tom Coleman</dc:creator>
  <cp:keywords/>
  <dcterms:created xsi:type="dcterms:W3CDTF">2026-09-10T11:43:24Z</dcterms:created>
  <dcterms:modified xsi:type="dcterms:W3CDTF">2026-09-10T11:43:24Z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for the continuous uniform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