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10" name="Picture"/>
            <a:graphic>
              <a:graphicData uri="http://schemas.openxmlformats.org/drawingml/2006/picture">
                <pic:pic>
                  <pic:nvPicPr>
                    <pic:cNvPr descr="./FiguresPNG/f-gamma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r>
          <m:t>137</m:t>
        </m:r>
        <m:r>
          <m:rPr>
            <m:sty m:val="p"/>
          </m:rPr>
          <m:t>,</m:t>
        </m:r>
        <m:r>
          <m:t>0.61</m:t>
        </m:r>
        <m:r>
          <m:rPr>
            <m:sty m:val="p"/>
          </m:rPr>
          <m:t>)</m:t>
        </m:r>
      </m:oMath>
      <w:r>
        <w:t xml:space="preserve">, where the shape parameter is 137 and the scale parameter is 0.61.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3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2026-09-10T11:42:32Z</dcterms:created>
  <dcterms:modified xsi:type="dcterms:W3CDTF">2026-09-10T11:42:32Z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