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Trigonometric identities</w:t>
      </w:r>
    </w:p>
    <w:p>
      <w:pPr>
        <w:pStyle w:val="Author"/>
      </w:pPr>
      <w:r>
        <w:t xml:space="preserve">Shanelle Advani, Krish Chaudhary, Tom Coleman, 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certain trigonometric identities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or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17" w:name="proof-of-pythagorean-identities"/>
    <w:p>
      <w:pPr>
        <w:pStyle w:val="Heading1"/>
      </w:pPr>
      <w:r>
        <w:t xml:space="preserve">Proof of Pythagorean identities</w:t>
      </w:r>
    </w:p>
    <w:p>
      <w:pPr>
        <w:pStyle w:val="FirstParagraph"/>
      </w:pPr>
      <w:r>
        <w:t xml:space="preserve">Remember from</w:t>
      </w:r>
      <w:r>
        <w:t xml:space="preserve"> </w:t>
      </w:r>
      <w:hyperlink r:id="rId9">
        <w:r>
          <w:rPr>
            <w:rStyle w:val="Hyperlink"/>
          </w:rPr>
          <w:t xml:space="preserve">Guide: Trigonometric identities (degrees)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Guide: Trigonometric identities (radians)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Pythagorean identities</w:t>
      </w:r>
      <w:r>
        <w:t xml:space="preserve"> </w:t>
      </w:r>
      <w:r>
        <w:t xml:space="preserve">are:</w:t>
      </w:r>
    </w:p>
    <w:p>
      <w:pPr>
        <w:pStyle w:val="BodyText"/>
      </w:pP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Proof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BodyText"/>
            </w:pPr>
            <w:pPr>
              <w:spacing w:before="16"/>
            </w:pPr>
            <w:r>
              <w:t xml:space="preserve">You know from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Guide: Trigonometry (degrees)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Guide: Trigonometry (radians)</w:t>
              </w:r>
            </w:hyperlink>
            <w:r>
              <w:t xml:space="preserve"> </w:t>
            </w:r>
            <w:r>
              <w:t xml:space="preserve">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opposite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t> </m:t>
                </m:r>
                <m:r>
                  <m:rPr>
                    <m:nor/>
                    <m:scr m:val="sans-serif"/>
                    <m:sty m:val="p"/>
                  </m:rPr>
                  <m:t> and </m:t>
                </m:r>
                <m:r>
                  <m:t> </m:t>
                </m:r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cr m:val="sans-serif"/>
                        <m:sty m:val="p"/>
                      </m:rPr>
                      <m:t>adjacent</m:t>
                    </m:r>
                  </m:num>
                  <m:den>
                    <m:r>
                      <m:rPr>
                        <m:nor/>
                        <m:scr m:val="sans-serif"/>
                        <m:sty m:val="p"/>
                      </m:rPr>
                      <m:t>hypotenuse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You can shorten these to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for opposite,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adjacent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for hypotenuse. Rearranging gives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From Pythagoras’ Theorem, you also know that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O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with the expressions above, you get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cos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t>H</m:t>
                    </m:r>
                    <m:r>
                      <m:rPr>
                        <m:sty m:val="p"/>
                      </m:rPr>
                      <m:t>sin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Using the laws of indices (see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Guide: Laws of indices</w:t>
              </w:r>
            </w:hyperlink>
            <w:r>
              <w:t xml:space="preserve">), and using the standard notation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you can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H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Divide everything by the non-zero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get: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sin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Therefore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</w:tc>
      </w:tr>
    </w:tbl>
    <w:bookmarkEnd w:id="17"/>
    <w:bookmarkStart w:id="18" w:name="proof-of-sum-identities"/>
    <w:p>
      <w:pPr>
        <w:pStyle w:val="Heading1"/>
      </w:pPr>
      <w:r>
        <w:t xml:space="preserve">Proof of sum identities</w:t>
      </w:r>
    </w:p>
    <w:bookmarkEnd w:id="18"/>
    <w:bookmarkStart w:id="21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9">
        <w:r>
          <w:rPr>
            <w:rStyle w:val="Hyperlink"/>
          </w:rPr>
          <w:t xml:space="preserve">Guide: Trigonometric identities (degrees)</w:t>
        </w:r>
      </w:hyperlink>
    </w:p>
    <w:p>
      <w:pPr>
        <w:pStyle w:val="BodyText"/>
      </w:pPr>
      <w:hyperlink r:id="rId19">
        <w:r>
          <w:rPr>
            <w:rStyle w:val="Hyperlink"/>
          </w:rPr>
          <w:t xml:space="preserve">Questions: Trigonometric identities (degrees)</w:t>
        </w:r>
      </w:hyperlink>
    </w:p>
    <w:bookmarkStart w:id="20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20"/>
    <w:bookmarkEnd w:id="2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questions/qs-trigonometricidentities-degrees.qmd" TargetMode="External" /><Relationship Type="http://schemas.openxmlformats.org/officeDocument/2006/relationships/hyperlink" Id="rId16" Target="../studyguides/lawsofindices.qmd" TargetMode="External" /><Relationship Type="http://schemas.openxmlformats.org/officeDocument/2006/relationships/hyperlink" Id="rId9" Target="../studyguides/trigonometricidentities-degrees.qmd" TargetMode="External" /><Relationship Type="http://schemas.openxmlformats.org/officeDocument/2006/relationships/hyperlink" Id="rId10" Target="../studyguides/trigonometricidentities-radians.qmd" TargetMode="External" /><Relationship Type="http://schemas.openxmlformats.org/officeDocument/2006/relationships/hyperlink" Id="rId14" Target="../studyguides/trigonometry-degrees.qmd" TargetMode="External" /><Relationship Type="http://schemas.openxmlformats.org/officeDocument/2006/relationships/hyperlink" Id="rId15" Target="../studyguides/trigonometry-radian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Trigonometric identities</dc:title>
  <dc:creator>Shanelle Advani, Krish Chaudhary, Tom Coleman, Dzhemma Ruseva</dc:creator>
  <cp:keywords/>
  <dcterms:created xsi:type="dcterms:W3CDTF">2026-09-10T11:52:15Z</dcterms:created>
  <dcterms:modified xsi:type="dcterms:W3CDTF">2026-09-10T11:52:15Z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certain trigonometric identities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