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area between two curves.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Area between two curves].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area of the shaded region between the following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1.1.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1.10.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bookmarkEnd w:id="9"/>
    <w:bookmarkStart w:id="1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area of the shaded region between the following trigonometric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2.1.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bookmarkEnd w:id="10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area of the region enclosed by the following lines and curves.</w:t>
      </w:r>
    </w:p>
    <w:p>
      <w:pPr>
        <w:pStyle w:val="BodyText"/>
      </w:pPr>
      <w:r>
        <w:t xml:space="preserve">3.1.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areabetweencurv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areabetweencurv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Area between two curves</dc:title>
  <dc:creator>Donald Campbell</dc:creator>
  <cp:keywords/>
  <dcterms:created xsi:type="dcterms:W3CDTF">2026-09-10T11:55:00Z</dcterms:created>
  <dcterms:modified xsi:type="dcterms:W3CDTF">2026-09-10T11:55:00Z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