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 (maths).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logic (maths)</w:t>
        </w:r>
      </w:hyperlink>
      <w:r>
        <w:rPr>
          <w:i/>
          <w:iCs/>
        </w:rPr>
        <w:t xml:space="preserve">.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Which of the following statements are propositions?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odd.”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even.”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bookmarkEnd w:id="12"/>
    <w:bookmarkStart w:id="1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logicmaths.qmd" TargetMode="External" /><Relationship Type="http://schemas.openxmlformats.org/officeDocument/2006/relationships/hyperlink" Id="rId9" Target="../studyguides/introtologicmath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logicmaths.qmd" TargetMode="External" /><Relationship Type="http://schemas.openxmlformats.org/officeDocument/2006/relationships/hyperlink" Id="rId9" Target="../studyguides/introtologicmath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 (maths)</dc:title>
  <dc:creator>Jessica Taberner</dc:creator>
  <cp:keywords/>
  <dcterms:created xsi:type="dcterms:W3CDTF">2026-09-10T11:55:38Z</dcterms:created>
  <dcterms:modified xsi:type="dcterms:W3CDTF">2026-09-10T11:55:38Z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