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1.4.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the two solutions. (Real numbers are complex numbers too!)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BodyText"/>
      </w:pPr>
      <w:r>
        <w:t xml:space="preserve">2.3.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2.4.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2.6.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2.7.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2.8.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33</m:t>
        </m:r>
      </m:oMath>
      <w:r>
        <w:t xml:space="preserve">.</w:t>
      </w:r>
    </w:p>
    <w:p>
      <w:pPr>
        <w:pStyle w:val="BodyText"/>
      </w:pPr>
      <w:r>
        <w:t xml:space="preserve">2.10.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333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2.11.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−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+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3"/>
    <w:bookmarkStart w:id="28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the Argand diagram. You can notice that the complex conjugates of the complex numbers can be obtained by reflecting the point in the real axis.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FiguresPNG/qs-introtocomplex-fig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the seven complex numbers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</m:oMath>
            <w:r>
              <w:t xml:space="preserve"> </w:t>
            </w:r>
            <w:r>
              <w:t xml:space="preserve">in Example 5.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Start w:id="3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complex numbers</dc:title>
  <dc:creator>Tom Coleman</dc:creator>
  <cp:keywords/>
  <dcterms:created xsi:type="dcterms:W3CDTF">2026-06-08T12:51:29Z</dcterms:created>
  <dcterms:modified xsi:type="dcterms:W3CDTF">2026-06-08T12:51:29Z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