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  <w:r>
        <w:t xml:space="preserve"> </w:t>
      </w:r>
      <w:r>
        <w:t xml:space="preserve">is not a proposition.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∧</m:t>
            </m:r>
            <m:r>
              <m:t>R</m:t>
            </m:r>
          </m:e>
        </m:d>
      </m:oMath>
      <w:r>
        <w:t xml:space="preserve">.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SourceCode"/>
      </w:pPr>
      <w:r>
        <w:rPr>
          <w:rStyle w:val="VerbatimChar"/>
        </w:rPr>
        <w:t xml:space="preserve">Warning: package 'knitr' was built under R version 4.5.2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∧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∨</m:t>
                      </m:r>
                      <m:r>
                        <m:t>R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∨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R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3"/>
    <w:bookmarkStart w:id="2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  <w:r>
        <w:t xml:space="preserve"> </w:t>
      </w:r>
      <w:r>
        <w:t xml:space="preserve">are not logically equivalent.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logicmath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logicmath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2026-06-08T12:50:56Z</dcterms:created>
  <dcterms:modified xsi:type="dcterms:W3CDTF">2026-06-08T12:50:56Z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