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Using the differentiation rules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differentiation and the derivative</w:t>
        </w:r>
      </w:hyperlink>
      <w:r>
        <w:t xml:space="preserve">, differentiate the following functions: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23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+</m:t>
        </m:r>
        <m:r>
          <m:t>100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1.13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</w:p>
    <w:p>
      <w:pPr>
        <w:pStyle w:val="BodyText"/>
      </w:pPr>
      <w:r>
        <w:t xml:space="preserve">1.14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differentiation and the derivative</dc:title>
  <dc:creator>Sara Delgado Garcia</dc:creator>
  <cp:keywords/>
  <dcterms:created xsi:type="dcterms:W3CDTF">2026-06-08T11:43:54Z</dcterms:created>
  <dcterms:modified xsi:type="dcterms:W3CDTF">2026-06-08T11:43:54Z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