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1.4.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the two solutions. (Real numbers are complex numbers too!)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BodyText"/>
      </w:pPr>
      <w:r>
        <w:t xml:space="preserve">2.3.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2.4.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2.6.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2.7.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2.8.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33</m:t>
        </m:r>
      </m:oMath>
      <w:r>
        <w:t xml:space="preserve">.</w:t>
      </w:r>
    </w:p>
    <w:p>
      <w:pPr>
        <w:pStyle w:val="BodyText"/>
      </w:pPr>
      <w:r>
        <w:t xml:space="preserve">2.10.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333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2.11.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−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+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3"/>
    <w:bookmarkStart w:id="28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the Argand diagram. You can notice that the complex conjugates of the complex numbers can be obtained by reflecting the point in the real axis.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FiguresPNG/qs-introtocomplex-fig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the seven complex numbers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</m:oMath>
            <w:r>
              <w:t xml:space="preserve"> </w:t>
            </w:r>
            <w:r>
              <w:t xml:space="preserve">in Example 5.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Start w:id="3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complex numbers</dc:title>
  <dc:creator>Tom Coleman</dc:creator>
  <cp:keywords/>
  <dcterms:created xsi:type="dcterms:W3CDTF">2026-06-04T09:56:53Z</dcterms:created>
  <dcterms:modified xsi:type="dcterms:W3CDTF">2026-06-04T09:56:53Z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