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20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37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51</m:t>
            </m:r>
          </m:num>
          <m:den>
            <m:r>
              <m:t>4</m:t>
            </m:r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9</m:t>
            </m:r>
          </m:num>
          <m:den>
            <m:r>
              <m:t>13</m:t>
            </m:r>
          </m:den>
        </m:f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9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15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32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100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55</m:t>
        </m:r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r>
          <m:t>36</m:t>
        </m:r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r>
          <m:t>42</m:t>
        </m:r>
      </m:oMath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bookmarkEnd w:id="25"/>
    <w:bookmarkStart w:id="26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8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85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108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56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numericalfraction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numericalfraction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numerical fractions</dc:title>
  <dc:creator>Donald Campbell</dc:creator>
  <cp:keywords/>
  <dcterms:created xsi:type="dcterms:W3CDTF">2026-06-04T09:56:38Z</dcterms:created>
  <dcterms:modified xsi:type="dcterms:W3CDTF">2026-06-04T09:56:38Z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