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Hyperbolic identities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hyperbolic trig identities.</w:t>
      </w:r>
    </w:p>
    <w:p>
      <w:pPr>
        <w:pStyle w:val="FirstParagraph"/>
      </w:pPr>
      <w:r>
        <w:rPr>
          <w:i/>
          <w:iCs/>
        </w:rPr>
        <w:t xml:space="preserve">These are common definitions and identities for hyperbolic functions. For derivatives and antiderivatives, please see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Factsheet: List of derivatives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Factsheet: List of integrals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respectively.</w:t>
      </w:r>
    </w:p>
    <w:bookmarkStart w:id="11" w:name="definitions-of-hyperbolic-functions"/>
    <w:p>
      <w:pPr>
        <w:pStyle w:val="Heading2"/>
      </w:pPr>
      <w:r>
        <w:t xml:space="preserve">Definitions of hyperbolic functions</w:t>
      </w:r>
    </w:p>
    <w:p>
      <w:pPr>
        <w:pStyle w:val="FirstParagraph"/>
      </w:pP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rPr>
                  <m:sty m:val="p"/>
                </m:rPr>
                <m:t>tanh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cosh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e>
            <m:e>
              <m:r>
                <m:rPr>
                  <m:nor/>
                  <m:sty m:val="p"/>
                </m:rPr>
                <m:t>coth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cosh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sinh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e>
            <m:e>
              <m:r>
                <m:rPr>
                  <m:nor/>
                  <m:sty m:val="p"/>
                </m:rPr>
                <m:t>sech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cosh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e>
            <m:e>
              <m:r>
                <m:rPr>
                  <m:nor/>
                  <m:sty m:val="p"/>
                </m:rPr>
                <m:t>csch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sinh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e>
          </m:eqArr>
        </m:oMath>
      </m:oMathPara>
    </w:p>
    <w:bookmarkEnd w:id="11"/>
    <w:bookmarkStart w:id="12" w:name="hyperbolic-identities"/>
    <w:p>
      <w:pPr>
        <w:pStyle w:val="Heading2"/>
      </w:pPr>
      <w:r>
        <w:t xml:space="preserve">Hyperbolic identities</w:t>
      </w:r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sSup>
                <m:e>
                  <m:r>
                    <m:rPr>
                      <m:sty m:val="p"/>
                    </m:rPr>
                    <m:t>coth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real numbers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rPr>
                  <m:sty m:val="p"/>
                </m:rPr>
                <m:t>tanh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tanh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tanh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bookmarkEnd w:id="12"/>
    <w:bookmarkStart w:id="13" w:name="X63d1f4db291f8f1666f1627b803354c46e6d2ce"/>
    <w:p>
      <w:pPr>
        <w:pStyle w:val="Heading2"/>
      </w:pPr>
      <w:r>
        <w:t xml:space="preserve">Definitions of inverse hyperbolic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logarithmic definition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validity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coth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-commonderivatives.qmd" TargetMode="External" /><Relationship Type="http://schemas.openxmlformats.org/officeDocument/2006/relationships/hyperlink" Id="rId10" Target="f-commonintegral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-commonderivatives.qmd" TargetMode="External" /><Relationship Type="http://schemas.openxmlformats.org/officeDocument/2006/relationships/hyperlink" Id="rId10" Target="f-commonintegral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Hyperbolic identities</dc:title>
  <dc:creator>Tom Coleman</dc:creator>
  <cp:keywords/>
  <dcterms:created xsi:type="dcterms:W3CDTF">2026-07-06T08:13:11Z</dcterms:created>
  <dcterms:modified xsi:type="dcterms:W3CDTF">2026-07-06T08:13:11Z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hyperbolic trig identities.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