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1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12">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12">
        <w:r>
          <w:rPr>
            <w:rStyle w:val="Hyperlink"/>
          </w:rPr>
          <w:t xml:space="preserve">Guide: Introduction to matrices</w:t>
        </w:r>
      </w:hyperlink>
      <w:r>
        <w:t xml:space="preserve">.</w:t>
      </w:r>
    </w:p>
    <w:bookmarkEnd w:id="13"/>
    <w:bookmarkStart w:id="41" w:name="matrix-multiplication"/>
    <w:p>
      <w:pPr>
        <w:pStyle w:val="Heading1"/>
      </w:pPr>
      <w:r>
        <w:t xml:space="preserve">Matrix multiplication</w:t>
      </w:r>
    </w:p>
    <w:p>
      <w:pPr>
        <w:pStyle w:val="FirstParagraph"/>
      </w:pPr>
      <w:r>
        <w:t xml:space="preserve">Now you can look at how and when you can two multiply matrices together.</w:t>
      </w:r>
    </w:p>
    <w:bookmarkStart w:id="27"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0"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0"/>
    <w:bookmarkEnd w:id="41"/>
    <w:bookmarkStart w:id="69" w:name="X776ead80371d0e6a5ffa603c7762626563169fa"/>
    <w:p>
      <w:pPr>
        <w:pStyle w:val="Heading1"/>
      </w:pPr>
      <w:r>
        <w:t xml:space="preserve">Matrix multiplication with special matrices</w:t>
      </w:r>
    </w:p>
    <w:bookmarkStart w:id="52" w:name="matrix-multiplication-with-vectors"/>
    <w:p>
      <w:pPr>
        <w:pStyle w:val="Heading2"/>
      </w:pPr>
      <w:r>
        <w:t xml:space="preserve">Matrix multiplication with vectors</w:t>
      </w:r>
    </w:p>
    <w:p>
      <w:pPr>
        <w:pStyle w:val="FirstParagraph"/>
      </w:pPr>
      <w:r>
        <w:t xml:space="preserve">As you saw in</w:t>
      </w:r>
      <w:r>
        <w:t xml:space="preserve"> </w:t>
      </w:r>
      <w:hyperlink r:id="rId12">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42">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49">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52"/>
    <w:bookmarkStart w:id="59"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12">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59"/>
    <w:bookmarkStart w:id="68"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12">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68"/>
    <w:bookmarkEnd w:id="69"/>
    <w:bookmarkStart w:id="70"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0"/>
    <w:bookmarkStart w:id="73"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2026-07-06T08:14:39Z</dcterms:created>
  <dcterms:modified xsi:type="dcterms:W3CDTF">2026-07-06T08:14:39Z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