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Further sigma notation</w:t>
      </w:r>
    </w:p>
    <w:p>
      <w:pPr>
        <w:pStyle w:val="Author"/>
      </w:pPr>
      <w:r>
        <w:t xml:space="preserve">Ifan Howells-Baines, Mark Toner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Questions relating to the guide on sigma notation</w:t>
      </w:r>
    </w:p>
    <w:p>
      <w:pPr>
        <w:pStyle w:val="FirstParagraph"/>
      </w:pPr>
      <w:r>
        <w:rPr>
          <w:i/>
          <w:iCs/>
        </w:rPr>
        <w:t xml:space="preserve">Before attempting these questions, it is highly recommended that you read</w:t>
      </w:r>
      <w:r>
        <w:rPr>
          <w:i/>
          <w:iCs/>
        </w:rPr>
        <w:t xml:space="preserve"> </w:t>
      </w:r>
      <w:hyperlink r:id="rId9">
        <w:r>
          <w:rPr>
            <w:rStyle w:val="Hyperlink"/>
            <w:i/>
            <w:iCs/>
          </w:rPr>
          <w:t xml:space="preserve">Guide: Introduction to sigma notation</w:t>
        </w:r>
      </w:hyperlink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hyperlink r:id="rId10">
        <w:r>
          <w:rPr>
            <w:rStyle w:val="Hyperlink"/>
            <w:i/>
            <w:iCs/>
          </w:rPr>
          <w:t xml:space="preserve">Guide: Further sigma notation</w:t>
        </w:r>
      </w:hyperlink>
      <w:r>
        <w:rPr>
          <w:i/>
          <w:iCs/>
        </w:rPr>
        <w:t xml:space="preserve">.</w:t>
      </w:r>
    </w:p>
    <w:bookmarkStart w:id="11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Simplify the following double sums by writing them as products as sums and applying the properties of sums</w:t>
      </w:r>
    </w:p>
    <w:p>
      <w:pPr>
        <w:pStyle w:val="BodyText"/>
      </w:pPr>
      <w:r>
        <w:t xml:space="preserve">4.1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8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</m:sub>
                <m:sup>
                  <m:r>
                    <m:t>6</m:t>
                  </m:r>
                </m:sup>
                <m:e>
                  <m:r>
                    <m:t>3</m:t>
                  </m:r>
                </m:e>
              </m:nary>
            </m:e>
          </m:nary>
          <m:r>
            <m:t>i</m:t>
          </m:r>
          <m:sSup>
            <m:e>
              <m:r>
                <m:t>j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4.2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t>i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j</m:t>
          </m:r>
          <m:r>
            <m:rPr>
              <m:sty m:val="p"/>
            </m:rPr>
            <m:t>+</m:t>
          </m:r>
          <m:r>
            <m:t>5</m:t>
          </m:r>
          <m:r>
            <m:rPr>
              <m:sty m:val="p"/>
            </m:rPr>
            <m:t>)</m:t>
          </m:r>
        </m:oMath>
      </m:oMathPara>
    </w:p>
    <w:bookmarkEnd w:id="11"/>
    <w:bookmarkStart w:id="12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Express the following as double sums in their simplest possible form.</w:t>
      </w:r>
    </w:p>
    <w:p>
      <w:pPr>
        <w:pStyle w:val="BodyText"/>
      </w:pPr>
      <w:r>
        <w:t xml:space="preserve">5.1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+</m:t>
          </m:r>
          <m:r>
            <m:t>9</m:t>
          </m:r>
          <m:r>
            <m:rPr>
              <m:sty m:val="p"/>
            </m:rPr>
            <m:t>+</m:t>
          </m:r>
          <m:r>
            <m:t>27</m:t>
          </m:r>
          <m:r>
            <m:rPr>
              <m:sty m:val="p"/>
            </m:rPr>
            <m:t>+</m:t>
          </m:r>
          <m:r>
            <m:t>81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+</m:t>
          </m:r>
          <m:r>
            <m:t>64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5.2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i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)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i</m:t>
              </m:r>
            </m:e>
          </m:nary>
        </m:oMath>
      </m:oMathPara>
    </w:p>
    <w:p>
      <w:pPr>
        <w:pStyle w:val="FirstParagraph"/>
      </w:pPr>
      <w:r>
        <w:t xml:space="preserve">5.3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i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)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</m:e>
          </m:nary>
        </m:oMath>
      </m:oMathPara>
    </w:p>
    <w:p>
      <w:pPr>
        <w:pStyle w:val="FirstParagraph"/>
      </w:pPr>
      <w:r>
        <w:t xml:space="preserve">5.4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i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)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i</m:t>
          </m:r>
          <m:r>
            <m:rPr>
              <m:sty m:val="p"/>
            </m:rPr>
            <m:t>+</m:t>
          </m:r>
          <m:r>
            <m:t>9</m:t>
          </m:r>
          <m:r>
            <m:rPr>
              <m:sty m:val="p"/>
            </m:rPr>
            <m:t>)</m:t>
          </m:r>
        </m:oMath>
      </m:oMathPara>
    </w:p>
    <w:bookmarkEnd w:id="12"/>
    <w:bookmarkStart w:id="13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Simplify the following:</w:t>
      </w:r>
    </w:p>
    <w:p>
      <w:pPr>
        <w:pStyle w:val="BodyText"/>
      </w:pPr>
      <w:r>
        <w:t xml:space="preserve">6.1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i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2</m:t>
          </m:r>
          <m:r>
            <m:t>i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6.2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(</m:t>
          </m:r>
          <m:r>
            <m:t>i</m:t>
          </m:r>
          <m:r>
            <m:rPr>
              <m:sty m:val="p"/>
            </m:rPr>
            <m:t>+</m:t>
          </m:r>
          <m:r>
            <m:t>3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i</m:t>
          </m:r>
          <m:r>
            <m:rPr>
              <m:sty m:val="p"/>
            </m:rPr>
            <m:t>+</m:t>
          </m:r>
          <m:r>
            <m:t>6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6.3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(</m:t>
          </m:r>
          <m:r>
            <m:t>2</m:t>
          </m:r>
          <m:r>
            <m:t>i</m:t>
          </m:r>
          <m:r>
            <m:rPr>
              <m:sty m:val="p"/>
            </m:rPr>
            <m:t>−</m:t>
          </m:r>
          <m:r>
            <m:t>3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3</m:t>
          </m:r>
          <m:r>
            <m:t>i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</m:oMath>
      </m:oMathPara>
    </w:p>
    <w:bookmarkEnd w:id="13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../studyguides/furthersigmanotation.qmd" TargetMode="External" /><Relationship Type="http://schemas.openxmlformats.org/officeDocument/2006/relationships/hyperlink" Id="rId9" Target="../studyguides/sigmanotation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../studyguides/furthersigmanotation.qmd" TargetMode="External" /><Relationship Type="http://schemas.openxmlformats.org/officeDocument/2006/relationships/hyperlink" Id="rId9" Target="../studyguides/sigmanotation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Further sigma notation</dc:title>
  <dc:creator>Ifan Howells-Baines, Mark Toner</dc:creator>
  <cp:keywords/>
  <dcterms:created xsi:type="dcterms:W3CDTF">2026-07-06T08:30:13Z</dcterms:created>
  <dcterms:modified xsi:type="dcterms:W3CDTF">2026-07-06T08:30:13Z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Questions relating to the guide on sigma notation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draft">
    <vt:lpwstr>True</vt:lpwstr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