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Completing the square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1.2.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1.3.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1.4.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1.5. Here,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41</m:t>
        </m:r>
      </m:oMath>
      <w:r>
        <w:t xml:space="preserve">.</w:t>
      </w:r>
    </w:p>
    <w:p>
      <w:pPr>
        <w:pStyle w:val="BodyText"/>
      </w:pPr>
      <w:r>
        <w:t xml:space="preserve">1.6.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143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143</m:t>
        </m:r>
      </m:oMath>
      <w:r>
        <w:t xml:space="preserve">.</w:t>
      </w:r>
    </w:p>
    <w:p>
      <w:pPr>
        <w:pStyle w:val="BodyText"/>
      </w:pPr>
      <w:r>
        <w:t xml:space="preserve">1.7. Here,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1.8.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1.10.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143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Here,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2.2. Here,</w:t>
      </w:r>
      <w:r>
        <w:t xml:space="preserve"> </w:t>
      </w:r>
      <m:oMath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2.3.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p</m:t>
        </m:r>
        <m:r>
          <m:rPr>
            <m:sty m:val="p"/>
          </m:rPr>
          <m:t>=</m:t>
        </m:r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.)</w:t>
      </w:r>
    </w:p>
    <w:p>
      <w:pPr>
        <w:pStyle w:val="BodyText"/>
      </w:pPr>
      <w:r>
        <w:t xml:space="preserve">2.4. Here,</w:t>
      </w:r>
      <w:r>
        <w:t xml:space="preserve"> </w:t>
      </w:r>
      <m:oMath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2.5.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14</m:t>
            </m:r>
          </m:num>
          <m:den>
            <m:r>
              <m:t>3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2.6.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  <w:r>
        <w:t xml:space="preserve">.)</w:t>
      </w:r>
    </w:p>
    <w:p>
      <w:pPr>
        <w:pStyle w:val="BodyText"/>
      </w:pPr>
      <w:r>
        <w:t xml:space="preserve">2.7. Here,</w:t>
      </w:r>
      <w:r>
        <w:t xml:space="preserve"> </w:t>
      </w:r>
      <m:oMath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2.8.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36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 You worked out in 1.2 that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±</m:t>
        </m:r>
        <m:r>
          <m:t>1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3.2. You worked out in 1.4 that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±</m:t>
        </m:r>
        <m:r>
          <m:t>12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25</m:t>
        </m:r>
      </m:oMath>
      <w:r>
        <w:t xml:space="preserve">.</w:t>
      </w:r>
    </w:p>
    <w:p>
      <w:pPr>
        <w:pStyle w:val="BodyText"/>
      </w:pPr>
      <w:r>
        <w:t xml:space="preserve">3.3. You worked out in 1.3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2</m:t>
        </m:r>
        <m:r>
          <m:t>i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3.4. You worked out in 2.6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.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(twice, see</w:t>
      </w:r>
      <w:r>
        <w:t xml:space="preserve"> </w:t>
      </w:r>
      <w:hyperlink r:id="rId23">
        <w:r>
          <w:rPr>
            <w:rStyle w:val="Hyperlink"/>
          </w:rPr>
          <w:t xml:space="preserve">Guide: Introduction to quadratic equations</w:t>
        </w:r>
      </w:hyperlink>
      <w:r>
        <w:t xml:space="preserve">).</w:t>
      </w:r>
    </w:p>
    <w:p>
      <w:pPr>
        <w:pStyle w:val="BodyText"/>
      </w:pPr>
      <w:r>
        <w:t xml:space="preserve">3.5. You worked out in 2.3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i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3.6. You worked out in 2.8 that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. Rearranging</w:t>
      </w:r>
      <w:r>
        <w:t xml:space="preserve"> </w:t>
      </w:r>
      <m:oMath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±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Completing the square</dc:title>
  <dc:creator>Tom Coleman</dc:creator>
  <cp:keywords/>
  <dcterms:created xsi:type="dcterms:W3CDTF">2025-04-15T13:17:07Z</dcterms:created>
  <dcterms:modified xsi:type="dcterms:W3CDTF">2025-04-15T13:17:07Z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