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Factorization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=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  <m:r>
          <m:rPr>
            <m:sty m:val="p"/>
          </m:rPr>
          <m:t>=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  <m:r>
          <m:rPr>
            <m:sty m:val="p"/>
          </m:rPr>
          <m:t>=</m:t>
        </m:r>
        <m:r>
          <m:t>4</m:t>
        </m:r>
        <m:r>
          <m:t>w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a</m:t>
        </m:r>
        <m:r>
          <m:t>b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b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Note that you can rearrange the factorized brackets — the answer stays the same because the order of multiplication doesn’t matter.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You worked out in 1.1 that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7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3.2. You worked out in 1.11 that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3.3. You worked out in 2.3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3.4. You worked out in 2.7 that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3.5. You worked out in 2.8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Solving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factoriz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Factorization</dc:title>
  <dc:creator>Millie Pike</dc:creator>
  <cp:keywords/>
  <dcterms:created xsi:type="dcterms:W3CDTF">2025-07-02T14:30:50Z</dcterms:created>
  <dcterms:modified xsi:type="dcterms:W3CDTF">2025-07-02T14:30:50Z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