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 Questions: Introduction to probability.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t xml:space="preserve">1.1. PUT FIGURE HERE TOM</w:t>
      </w:r>
    </w:p>
    <w:p>
      <w:pPr>
        <w:pStyle w:val="BodyText"/>
      </w:pPr>
      <w:r>
        <w:t xml:space="preserve">1.2. PUT FIGURE HERE TOM</w:t>
      </w:r>
    </w:p>
    <w:p>
      <w:pPr>
        <w:pStyle w:val="BodyText"/>
      </w:pPr>
      <w:r>
        <w:t xml:space="preserve">The events are independent.</w:t>
      </w:r>
    </w:p>
    <w:p>
      <w:pPr>
        <w:pStyle w:val="BodyText"/>
      </w:pPr>
      <w:r>
        <w:t xml:space="preserve">1.3. PUT FIGURE HERE TOM</w:t>
      </w:r>
    </w:p>
    <w:p>
      <w:pPr>
        <w:pStyle w:val="BodyText"/>
      </w:pPr>
      <w:r>
        <w:t xml:space="preserve">The events are dependent.</w:t>
      </w:r>
    </w:p>
    <w:p>
      <w:pPr>
        <w:pStyle w:val="BodyText"/>
      </w:pPr>
      <w:r>
        <w:t xml:space="preserve">1.4. PUT FIGURE HERE TOM</w:t>
      </w:r>
    </w:p>
    <w:p>
      <w:pPr>
        <w:pStyle w:val="BodyText"/>
      </w:pPr>
      <w:r>
        <w:t xml:space="preserve">The events are independent.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b</m:t>
            </m:r>
            <m:r>
              <m:t>e</m:t>
            </m:r>
            <m:r>
              <m:t>a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Therefore, apply the complement rule to calculate the complement of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b</m:t>
            </m:r>
            <m:r>
              <m:t>e</m:t>
            </m:r>
            <m:r>
              <m:t>a</m:t>
            </m:r>
            <m:r>
              <m:t>r</m:t>
            </m:r>
          </m:e>
        </m:d>
      </m:oMath>
      <w:r>
        <w:t xml:space="preserve">, so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b</m:t>
            </m:r>
            <m:r>
              <m:t>e</m:t>
            </m:r>
            <m:r>
              <m:t>a</m:t>
            </m:r>
            <m:r>
              <m:t>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probability of drawing a gummy ring the first time is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, and the probability of drawing a gummy ring the second time is also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r</m:t>
            </m:r>
            <m:r>
              <m:t>i</m:t>
            </m:r>
            <m:r>
              <m:t>n</m:t>
            </m:r>
            <m:r>
              <m:t>g</m:t>
            </m:r>
            <m:r>
              <m:rPr>
                <m:sty m:val="p"/>
              </m:rPr>
              <m:t>,</m:t>
            </m:r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r</m:t>
            </m:r>
            <m:r>
              <m:t>i</m:t>
            </m:r>
            <m:r>
              <m:t>n</m:t>
            </m:r>
            <m:r>
              <m:t>g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144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 The probability of drawing a gummy bear the first time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, and the probability of drawing a gummy worm the second time is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b</m:t>
            </m:r>
            <m:r>
              <m:t>e</m:t>
            </m:r>
            <m:r>
              <m:t>a</m:t>
            </m:r>
            <m:r>
              <m:t>r</m:t>
            </m:r>
            <m:r>
              <m:rPr>
                <m:sty m:val="p"/>
              </m:rPr>
              <m:t>,</m:t>
            </m:r>
            <m:r>
              <m:t>g</m:t>
            </m:r>
            <m:r>
              <m:t>u</m:t>
            </m:r>
            <m:r>
              <m:t>m</m:t>
            </m:r>
            <m:r>
              <m:t>m</m:t>
            </m:r>
            <m:r>
              <m:t>y</m:t>
            </m:r>
            <m:r>
              <m:t> </m:t>
            </m:r>
            <m:r>
              <m:t>w</m:t>
            </m:r>
            <m:r>
              <m:t>o</m:t>
            </m:r>
            <m:r>
              <m:t>r</m:t>
            </m:r>
            <m: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11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132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 The probability of drawing a soda flavored jelly bean the first time is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30</m:t>
            </m:r>
          </m:den>
        </m:f>
      </m:oMath>
      <w:r>
        <w:t xml:space="preserve">, and the probability of drawing a strawberry flavored jelly bean the second time is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38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o</m:t>
            </m:r>
            <m:r>
              <m:t>d</m:t>
            </m:r>
            <m:r>
              <m:t>a</m:t>
            </m:r>
            <m:r>
              <m:rPr>
                <m:sty m:val="p"/>
              </m:rPr>
              <m:t>,</m:t>
            </m:r>
            <m:r>
              <m:t>s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b</m:t>
            </m:r>
            <m:r>
              <m:t>e</m:t>
            </m:r>
            <m:r>
              <m:t>r</m:t>
            </m:r>
            <m:r>
              <m:t>r</m:t>
            </m:r>
            <m:r>
              <m:t>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30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38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</m:num>
          <m:den>
            <m:r>
              <m:t>1140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57</m:t>
            </m:r>
          </m:den>
        </m:f>
      </m:oMath>
      <w:r>
        <w:t xml:space="preserve">.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This is an example of experimental probability.</w:t>
      </w:r>
    </w:p>
    <w:p>
      <w:pPr>
        <w:pStyle w:val="BodyText"/>
      </w:pPr>
      <w:r>
        <w:t xml:space="preserve">3.2. The total number of spins is 60, and it lands on white 17 times.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t>h</m:t>
            </m:r>
            <m:r>
              <m:t>i</m:t>
            </m:r>
            <m:r>
              <m:t>t</m:t>
            </m:r>
            <m:r>
              <m:t>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</m:oMath>
      <w:r>
        <w:t xml:space="preserve">, so by complement rule,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t>h</m:t>
            </m:r>
            <m:r>
              <m:t>i</m:t>
            </m:r>
            <m:r>
              <m:t>t</m:t>
            </m:r>
            <m:r>
              <m:t>e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The spinner is unbiased (meaning the probability is uniform), so there are four possible colors that the spinner is equally likely to land on. Calculating the theoretical probability,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t>e</m:t>
            </m:r>
            <m:r>
              <m:t>d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 As you spin the spinner more times, the experimental probabilities of each color will get closer to their theoretical probabilities.</w:t>
      </w:r>
    </w:p>
    <w:bookmarkEnd w:id="22"/>
    <w:bookmarkStart w:id="23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The sample space is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,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20 possible outcomes. The subset of the sample space with a value above 12 is</w:t>
      </w:r>
      <w:r>
        <w:t xml:space="preserve"> </w:t>
      </w:r>
      <m:oMath>
        <m:r>
          <m:rPr>
            <m:sty m:val="p"/>
          </m:rPr>
          <m:t>{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8 out of the 20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u</m:t>
            </m:r>
            <m:r>
              <m:t>c</m:t>
            </m:r>
            <m:r>
              <m:t>c</m:t>
            </m:r>
            <m:r>
              <m:t>e</m:t>
            </m:r>
            <m:r>
              <m:t>s</m:t>
            </m:r>
            <m:r>
              <m:t>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4.2.The possible outcomes of the 5-sided dice roll are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Adding 3 to each number, the sample space becomes</w:t>
      </w:r>
      <w:r>
        <w:t xml:space="preserve"> </w:t>
      </w:r>
      <m:oMath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The sample space contains 5 possible outcomes, and the subset of the sample space that contains values 5 and above is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, which contains 4 out of 5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points of damage are dealt to the dragon.</w:t>
      </w:r>
    </w:p>
    <w:p>
      <w:pPr>
        <w:pStyle w:val="BodyText"/>
      </w:pPr>
      <w:r>
        <w:t xml:space="preserve">4.3. 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For convenience purposes, all outcomes that do not contain a 4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There are 16 total possible outcomes in the sample space, and there are 9 outcomes that do not contain a 4.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a</m:t>
            </m:r>
            <m:r>
              <m:t>i</m:t>
            </m:r>
            <m:r>
              <m:t>l</m:t>
            </m:r>
            <m:r>
              <m:t>u</m:t>
            </m:r>
            <m:r>
              <m:t>r</m:t>
            </m:r>
            <m:r>
              <m:t>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 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(9,4)</w:t>
            </w:r>
          </w:p>
        </w:tc>
      </w:tr>
    </w:tbl>
    <w:p>
      <w:pPr>
        <w:pStyle w:val="BodyText"/>
      </w:pPr>
      <w:r>
        <w:t xml:space="preserve">The results of the two dice rolls can then be added together: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For convenience purposes, all outcomes with skill levels that are greater than 9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13*</w:t>
            </w:r>
          </w:p>
        </w:tc>
      </w:tr>
    </w:tbl>
    <w:p>
      <w:pPr>
        <w:pStyle w:val="BodyText"/>
      </w:pPr>
      <w:r>
        <w:t xml:space="preserve">There are 36 total possible outcomes in the sample space, and there are 10 outcomes where the skill level exceeds 9 points.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9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of skill level points.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probability</dc:title>
  <dc:creator>Michelle Arnetta</dc:creator>
  <cp:keywords/>
  <dcterms:created xsi:type="dcterms:W3CDTF">2025-05-01T14:48:23Z</dcterms:created>
  <dcterms:modified xsi:type="dcterms:W3CDTF">2025-05-01T14:48:23Z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