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Laws of indices</w:t>
      </w:r>
    </w:p>
    <w:p>
      <w:pPr>
        <w:pStyle w:val="Author"/>
      </w:pPr>
      <w:r>
        <w:t xml:space="preserve">Isabella Lewis, Akshat 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using laws of 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2025-05-01T11:49:23Z</dcterms:created>
  <dcterms:modified xsi:type="dcterms:W3CDTF">2025-05-01T11:49:23Z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