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quotient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t>7</m:t>
                    </m:r>
                    <m:r>
                      <m:t>x</m:t>
                    </m:r>
                  </m:sup>
                </m:sSup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sSup>
              <m:e>
                <m:r>
                  <m:t>e</m:t>
                </m:r>
              </m:e>
              <m:sup>
                <m:r>
                  <m:t>7</m:t>
                </m:r>
                <m:r>
                  <m:t>x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sup>
                </m:sSup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11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d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</m:e>
                </m:ra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  <m:sSup>
              <m:e>
                <m:r>
                  <m:t>x</m:t>
                </m:r>
              </m:e>
              <m:sup>
                <m:r>
                  <m:t>8</m:t>
                </m:r>
              </m:sup>
            </m:sSup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+</m:t>
            </m:r>
            <m:r>
              <m:t>21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54</m:t>
            </m:r>
            <m:r>
              <m:t>x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x</m:t>
                    </m:r>
                  </m:sup>
                </m:sSup>
              </m:num>
              <m:den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  <m:r>
              <m:t> </m:t>
            </m:r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  <m:r>
              <m:t> </m:t>
            </m:r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sSup>
              <m:e>
                <m:r>
                  <m:t>e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d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</m:num>
              <m:den>
                <m:r>
                  <m:rPr>
                    <m:sty m:val="p"/>
                  </m:rPr>
                  <m:t>sec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num>
          <m:den>
            <m:r>
              <m:rPr>
                <m:sty m:val="p"/>
              </m:rPr>
              <m:t>sec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quotien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quotien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quotient rule</dc:title>
  <dc:creator>Sara Delgado Garcia</dc:creator>
  <cp:keywords/>
  <dcterms:created xsi:type="dcterms:W3CDTF">2025-08-20T14:57:34Z</dcterms:created>
  <dcterms:modified xsi:type="dcterms:W3CDTF">2025-08-20T14:57:34Z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quotient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