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Rationalizing</w:t>
      </w:r>
      <w:r>
        <w:t xml:space="preserve"> </w:t>
      </w:r>
      <w:r>
        <w:t xml:space="preserve">the</w:t>
      </w:r>
      <w:r>
        <w:t xml:space="preserve"> </w:t>
      </w:r>
      <w:r>
        <w:t xml:space="preserve">denominator</w:t>
      </w:r>
    </w:p>
    <w:p>
      <w:pPr>
        <w:pStyle w:val="Author"/>
      </w:pPr>
      <w:r>
        <w:t xml:space="preserve">Maximilian</w:t>
      </w:r>
      <w:r>
        <w:t xml:space="preserve"> </w:t>
      </w:r>
      <w:r>
        <w:t xml:space="preserve">Volmar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rationalizing</w:t>
      </w:r>
      <w:r>
        <w:t xml:space="preserve"> </w:t>
      </w:r>
      <w:r>
        <w:t xml:space="preserve">the</w:t>
      </w:r>
      <w:r>
        <w:t xml:space="preserve"> </w:t>
      </w:r>
      <w:r>
        <w:t xml:space="preserve">denominator.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Rationalizing the denominator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10</m:t>
            </m:r>
          </m:den>
        </m:f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11</m:t>
            </m:r>
          </m:num>
          <m:den>
            <m:r>
              <m:t>4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28</m:t>
            </m:r>
          </m:den>
        </m:f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15</m:t>
            </m:r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</m:t>
            </m:r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10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12</m:t>
            </m:r>
          </m:num>
          <m:den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11</m:t>
            </m:r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15</m:t>
            </m:r>
          </m:num>
          <m:den>
            <m:r>
              <m:t>3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30</m:t>
                </m:r>
              </m:e>
            </m:rad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18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9</m:t>
                </m:r>
              </m:e>
            </m:rad>
          </m:den>
        </m:f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30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10</m:t>
            </m:r>
          </m:num>
          <m:den>
            <m:r>
              <m:t>5</m:t>
            </m:r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num>
          <m:den>
            <m:r>
              <m:t>13</m:t>
            </m:r>
          </m:den>
        </m:f>
      </m:oMath>
    </w:p>
    <w:p>
      <w:r>
        <w:pict>
          <v:rect style="width:0;height:1.5pt" o:hralign="center" o:hrstd="t" o:hr="t"/>
        </w:pic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r>
          <m:t>10</m:t>
        </m:r>
        <m:r>
          <m:rPr>
            <m:sty m:val="p"/>
          </m:rPr>
          <m:t>−</m:t>
        </m:r>
        <m:r>
          <m:t>5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5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10</m:t>
            </m:r>
          </m:e>
        </m:ra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>
              <m:t>6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20</m:t>
            </m:r>
            <m:r>
              <m:rPr>
                <m:sty m:val="p"/>
              </m:rPr>
              <m:t>−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10</m:t>
            </m:r>
          </m:den>
        </m:f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  <m:r>
          <m:rPr>
            <m:sty m:val="p"/>
          </m:rPr>
          <m:t>=</m:t>
        </m:r>
        <m:r>
          <m:t>12</m:t>
        </m:r>
        <m:r>
          <m:rPr>
            <m:sty m:val="p"/>
          </m:rPr>
          <m:t>+</m:t>
        </m:r>
        <m:r>
          <m:t>4</m:t>
        </m:r>
        <m:rad>
          <m:radPr>
            <m:degHide m:val="on"/>
          </m:radPr>
          <m:deg/>
          <m:e>
            <m:r>
              <m:t>7</m:t>
            </m:r>
          </m:e>
        </m:rad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</m:t>
            </m:r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+</m:t>
        </m:r>
        <m:r>
          <m:t>6</m:t>
        </m:r>
        <m:rad>
          <m:radPr>
            <m:degHide m:val="on"/>
          </m:radPr>
          <m:deg/>
          <m:e>
            <m:r>
              <m:t>5</m:t>
            </m:r>
          </m:e>
        </m:rad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3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6</m:t>
            </m:r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6</m:t>
            </m:r>
          </m:e>
        </m:rad>
        <m:r>
          <m:rPr>
            <m:sty m:val="p"/>
          </m:rPr>
          <m:t>+</m:t>
        </m:r>
        <m:r>
          <m:t>2</m:t>
        </m:r>
        <m:rad>
          <m:radPr>
            <m:degHide m:val="on"/>
          </m:radPr>
          <m:deg/>
          <m:e>
            <m:r>
              <m:t>5</m:t>
            </m:r>
          </m:e>
        </m:rad>
        <m:r>
          <m:rPr>
            <m:sty m:val="p"/>
          </m:rPr>
          <m:t>+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10</m:t>
            </m:r>
          </m:e>
        </m:rad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  <m:r>
              <m:rPr>
                <m:sty m:val="p"/>
              </m:rPr>
              <m:t>+</m:t>
            </m:r>
            <m:r>
              <m:t>20</m:t>
            </m:r>
          </m:num>
          <m:den>
            <m:r>
              <m:t>18</m:t>
            </m:r>
          </m:den>
        </m:f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  <m:r>
              <m:rPr>
                <m:sty m:val="p"/>
              </m:rPr>
              <m:t>+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14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r>
        <w:pict>
          <v:rect style="width:0;height:1.5pt" o:hralign="center" o:hrstd="t" o:hr="t"/>
        </w:pic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</m:oMath>
      <w:r>
        <w:t xml:space="preserve"> </w:t>
      </w:r>
      <w:r>
        <w:t xml:space="preserve">To prove this equation, rationalize the denominator of the left hand side of the equation.</w:t>
      </w:r>
    </w:p>
    <w:p>
      <w:pPr>
        <w:pStyle w:val="BodyText"/>
      </w:pPr>
      <w:r>
        <w:t xml:space="preserve">Since the denominator contains two square roots you can multiply the numerator and denominator by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or by</w:t>
      </w:r>
      <w:r>
        <w:t xml:space="preserve"> </w:t>
      </w:r>
      <m:oMath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to rationalize the denominator.</w:t>
      </w:r>
    </w:p>
    <w:p>
      <w:pPr>
        <w:pStyle w:val="BodyText"/>
      </w:pPr>
      <w:r>
        <w:t xml:space="preserve">If you multiply the numerator and denominator by</w:t>
      </w:r>
      <w:r>
        <w:t xml:space="preserve"> </w:t>
      </w:r>
      <m:oMath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you get: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den>
          </m:f>
        </m:oMath>
      </m:oMathPara>
    </w:p>
    <w:p>
      <w:pPr>
        <w:pStyle w:val="FirstParagraph"/>
      </w:pPr>
      <w:r>
        <w:t xml:space="preserve">Expanding the brackets in both the numerator and the denominator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+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Simplifying the denominator then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+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4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−</m:t>
              </m:r>
              <m:r>
                <m:t>5</m:t>
              </m:r>
            </m:den>
          </m:f>
        </m:oMath>
      </m:oMathPara>
    </w:p>
    <w:p>
      <w:pPr>
        <w:pStyle w:val="FirstParagraph"/>
      </w:pPr>
      <w:r>
        <w:t xml:space="preserve">Simplifying further gives you the final answer and the right hand side of the equation you are proving: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4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−</m:t>
              </m:r>
              <m:r>
                <m:t>5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7</m:t>
              </m:r>
            </m:den>
          </m:f>
        </m:oMath>
      </m:oMathPara>
    </w:p>
    <w:p>
      <w:pPr>
        <w:pStyle w:val="FirstParagraph"/>
      </w:pPr>
      <w:r>
        <w:t xml:space="preserve">If you instead multiply the numerator and denominator by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you get: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num>
            <m:den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den>
          </m:f>
        </m:oMath>
      </m:oMathPara>
    </w:p>
    <w:p>
      <w:pPr>
        <w:pStyle w:val="FirstParagraph"/>
      </w:pPr>
      <w:r>
        <w:t xml:space="preserve">Expanding the brackets in both the numerator and the denominator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+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Simplifying the denominator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+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5</m:t>
              </m:r>
              <m:r>
                <m:rPr>
                  <m:sty m:val="p"/>
                </m:rPr>
                <m:t>−</m:t>
              </m:r>
              <m:r>
                <m:t>4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den>
          </m:f>
        </m:oMath>
      </m:oMathPara>
    </w:p>
    <w:p>
      <w:pPr>
        <w:pStyle w:val="FirstParagraph"/>
      </w:pPr>
      <w:r>
        <w:t xml:space="preserve">Further simplifying the denominator then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5</m:t>
              </m:r>
              <m:r>
                <m:rPr>
                  <m:sty m:val="p"/>
                </m:rPr>
                <m:t>−</m:t>
              </m:r>
              <m:r>
                <m:t>4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rPr>
                  <m:sty m:val="p"/>
                </m:rPr>
                <m:t>−</m:t>
              </m:r>
              <m:r>
                <m:t>7</m:t>
              </m:r>
            </m:den>
          </m:f>
        </m:oMath>
      </m:oMathPara>
    </w:p>
    <w:p>
      <w:pPr>
        <w:pStyle w:val="FirstParagraph"/>
      </w:pPr>
      <w:r>
        <w:t xml:space="preserve">To get a positive denominator, multiplying both the numerator and the denominator by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gives you the right hand side of the equation you are proving: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rPr>
                  <m:sty m:val="p"/>
                </m:rPr>
                <m:t>−</m:t>
              </m:r>
              <m:r>
                <m:t>7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7</m:t>
              </m:r>
            </m:den>
          </m:f>
        </m:oMath>
      </m:oMathPara>
    </w:p>
    <w:p>
      <w:pPr>
        <w:pStyle w:val="FirstParagraph"/>
      </w:pPr>
      <w:r>
        <w:t xml:space="preserve">3.2.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7</m:t>
            </m:r>
          </m:den>
        </m:f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12/24 by Maximilian Volmar.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rationalizingthedenominator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rationalizingthedenominator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Rationalizing the denominator</dc:title>
  <dc:creator>Maximilian Volmar</dc:creator>
  <cp:keywords/>
  <dcterms:created xsi:type="dcterms:W3CDTF">2025-03-12T12:53:18Z</dcterms:created>
  <dcterms:modified xsi:type="dcterms:W3CDTF">2025-03-12T12:53:18Z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rationalizing the denominator.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