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44624"/>
            <wp:effectExtent b="0" l="0" r="0" t="0"/>
            <wp:docPr descr="An example of the beta distribution with \alpha = 1.5 and \beta = 2.5." title="" id="21" name="Picture"/>
            <a:graphic>
              <a:graphicData uri="http://schemas.openxmlformats.org/drawingml/2006/picture">
                <pic:pic>
                  <pic:nvPicPr>
                    <pic:cNvPr descr="./FiguresPNG/f-bet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4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beta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2.5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beta distribution is used to model the distribution of</w:t>
      </w:r>
      <w:r>
        <w:t xml:space="preserve"> </w:t>
      </w:r>
      <w:r>
        <w:rPr>
          <w:i/>
          <w:iCs/>
        </w:rPr>
        <w:t xml:space="preserve">probabilities</w:t>
      </w:r>
      <w:r>
        <w:t xml:space="preserve"> </w:t>
      </w:r>
      <w:r>
        <w:t xml:space="preserve">or proportions. Hence, the random variable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positive real numbers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which are shape parameters. These can be specified as follows in terms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Bernoulli trials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successes: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p>
      <w:pPr>
        <w:pStyle w:val="Compact"/>
        <w:numPr>
          <w:ilvl w:val="0"/>
          <w:numId w:val="1001"/>
        </w:numPr>
      </w:pPr>
      <m:oMath>
        <m:r>
          <m:t>β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  <m:r>
                    <m:t>β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β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β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</m:num>
                <m:den>
                  <m:r>
                    <m:rPr>
                      <m:nor/>
                      <m:sty m:val="p"/>
                    </m:rP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β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oMath>
            <w:r>
              <w:t xml:space="preserve"> </w:t>
            </w:r>
            <w:r>
              <w:t xml:space="preserve">is the beta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regularized incomplete beta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Cantor’s Confectionery is visited by 10 customers, and 6 of them purchase something from the store. Taking the buying customers as successes and the total visiting customers as number of trials, there would be 6 successes, allowing you to find the following parameters: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7</m:t>
        </m:r>
      </m:oMath>
    </w:p>
    <w:p>
      <w:pPr>
        <w:numPr>
          <w:ilvl w:val="0"/>
          <w:numId w:val="1002"/>
        </w:numPr>
      </w:pPr>
      <m:oMath>
        <m:r>
          <m:t>β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5</m:t>
        </m:r>
      </m:oMath>
    </w:p>
    <w:p>
      <w:pPr>
        <w:pStyle w:val="FirstParagraph"/>
      </w:pPr>
      <w:r>
        <w:t xml:space="preserve">Then the distribution of the probabilities of a customer purchasing from Cantor’s Confectionery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, meaning the first shape parameter is 7 and the second shape parameter is 5.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Beta distribution</dc:title>
  <dc:creator>Michelle Arnetta and Tom Coleman</dc:creator>
  <cp:keywords/>
  <dcterms:created xsi:type="dcterms:W3CDTF">2025-09-10T09:00:50Z</dcterms:created>
  <dcterms:modified xsi:type="dcterms:W3CDTF">2025-09-10T09:00:50Z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about the beta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