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242060"/>
            <wp:effectExtent b="0" l="0" r="0" t="0"/>
            <wp:docPr descr="An example of the binomial distribution with n = 20 and p = 0.4." title="" id="21" name="Picture"/>
            <a:graphic>
              <a:graphicData uri="http://schemas.openxmlformats.org/drawingml/2006/picture">
                <pic:pic>
                  <pic:nvPicPr>
                    <pic:cNvPr descr="./FiguresPNG/f-binomi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binomial distribution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binomial distribution is used when there are a fixed number of trials (</w:t>
      </w:r>
      <m:oMath>
        <m:r>
          <m:t>n</m:t>
        </m:r>
      </m:oMath>
      <w:r>
        <w:t xml:space="preserve">) and only two possible outcomes for each trial, representing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many Bernoulli trials. Here,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number of successes.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numbers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where: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an integer representing the number of trials, 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a real number representing the probability of success of a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!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!</m:t>
                  </m:r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  <m:sSup>
                <m:e>
                  <m:r>
                    <m:t>p</m:t>
                  </m:r>
                </m:e>
                <m:sup>
                  <m:r>
                    <m:t>x</m:t>
                  </m:r>
                </m:sup>
              </m:sSup>
              <m:sSup>
                <m:e>
                  <m:r>
                    <m:t>q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regularized incomplete beta function,</w:t>
            </w:r>
            <w:r>
              <w:t xml:space="preserve"> </w:t>
            </w: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, meaning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trials are conducted, where the probability of success in each trial is</w:t>
      </w:r>
      <w:r>
        <w:t xml:space="preserve"> </w:t>
      </w:r>
      <m:oMath>
        <m:r>
          <m:t>0.5</m:t>
        </m:r>
      </m:oMath>
      <w:r>
        <w:t xml:space="preserve">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distributions.</w:t>
        </w:r>
      </w:hyperlink>
      <w:r>
        <w:t xml:space="preserve"> </w:t>
      </w:r>
      <w:r>
        <w:t xml:space="preserve">Please click the relevant links to go to the guides.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Binomial distribution</dc:title>
  <dc:creator>Michelle Arnetta and Tom Coleman</dc:creator>
  <cp:keywords/>
  <dcterms:created xsi:type="dcterms:W3CDTF">2025-08-20T15:00:18Z</dcterms:created>
  <dcterms:modified xsi:type="dcterms:W3CDTF">2025-08-20T15:00:18Z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on the binomial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