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Binomial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  <w:r>
        <w:t xml:space="preserve"> </w:t>
      </w:r>
      <w:r>
        <w:t xml:space="preserve">and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factsheet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binomial</w:t>
      </w:r>
      <w:r>
        <w:t xml:space="preserve"> </w:t>
      </w:r>
      <w:r>
        <w:t xml:space="preserve">distribution.</w:t>
      </w:r>
    </w:p>
    <w:p>
      <w:pPr>
        <w:pStyle w:val="CaptionedFigure"/>
      </w:pPr>
      <w:r>
        <w:drawing>
          <wp:inline>
            <wp:extent cx="4754880" cy="5242060"/>
            <wp:effectExtent b="0" l="0" r="0" t="0"/>
            <wp:docPr descr="An example of the binomial distribution with n = 20 and p = 0.4." title="" id="21" name="Picture"/>
            <a:graphic>
              <a:graphicData uri="http://schemas.openxmlformats.org/drawingml/2006/picture">
                <pic:pic>
                  <pic:nvPicPr>
                    <pic:cNvPr descr="./FiguresPNG/f-binomialdis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242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of the binomial distribution with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0.4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Where to use:</w:t>
      </w:r>
      <w:r>
        <w:t xml:space="preserve"> </w:t>
      </w:r>
      <w:r>
        <w:t xml:space="preserve">The binomial distribution is used when there are a fixed number of trials (</w:t>
      </w:r>
      <m:oMath>
        <m:r>
          <m:t>n</m:t>
        </m:r>
      </m:oMath>
      <w:r>
        <w:t xml:space="preserve">) and only two possible outcomes for each trial, representing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many Bernoulli trials. Here, the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represents the number of successes.</w:t>
      </w:r>
    </w:p>
    <w:p>
      <w:pPr>
        <w:pStyle w:val="BodyText"/>
      </w:pPr>
      <w:r>
        <w:rPr>
          <w:b/>
          <w:bCs/>
        </w:rPr>
        <w:t xml:space="preserve">Notation: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Binomial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Parameters:</w:t>
      </w:r>
      <w:r>
        <w:t xml:space="preserve"> </w:t>
      </w:r>
      <w:r>
        <w:t xml:space="preserve">Two numbers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</m:oMath>
      <w:r>
        <w:t xml:space="preserve"> </w:t>
      </w:r>
      <w:r>
        <w:t xml:space="preserve">where: -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an integer representing the number of trials, -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a real number representing the probability of success of a trial (where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p</m:t>
        </m:r>
        <m:r>
          <m:rPr>
            <m:sty m:val="p"/>
          </m:rPr>
          <m:t>≤</m:t>
        </m:r>
        <m:r>
          <m:t>1</m:t>
        </m:r>
      </m:oMath>
      <w:r>
        <w:t xml:space="preserve">).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8"/>
        <w:gridCol w:w="3960"/>
        <w:gridCol w:w="27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n</m:t>
              </m:r>
              <m:r>
                <m:t>p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n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PMF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n</m:t>
                  </m:r>
                  <m:r>
                    <m:rPr>
                      <m:sty m:val="p"/>
                    </m:rPr>
                    <m:t>!</m:t>
                  </m:r>
                </m:num>
                <m:den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n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!</m:t>
                  </m:r>
                  <m:r>
                    <m:t>x</m:t>
                  </m:r>
                  <m:r>
                    <m:rPr>
                      <m:sty m:val="p"/>
                    </m:rPr>
                    <m:t>!</m:t>
                  </m:r>
                </m:den>
              </m:f>
              <m:sSup>
                <m:e>
                  <m:r>
                    <m:t>p</m:t>
                  </m:r>
                </m:e>
                <m:sup>
                  <m:r>
                    <m:t>x</m:t>
                  </m:r>
                </m:sup>
              </m:sSup>
              <m:sSup>
                <m:e>
                  <m:r>
                    <m:t>q</m:t>
                  </m:r>
                </m:e>
                <m:sup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n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e>
                  </m:d>
                </m:sup>
              </m:sSup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t>I</m:t>
                  </m:r>
                </m:e>
                <m:sub>
                  <m:r>
                    <m:t>q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rPr>
                      <m:sty m:val="p"/>
                    </m:rPr>
                    <m:t>⌊</m:t>
                  </m:r>
                  <m:r>
                    <m:t>x</m:t>
                  </m:r>
                  <m:r>
                    <m:rPr>
                      <m:sty m:val="p"/>
                    </m:rPr>
                    <m:t>⌋</m:t>
                  </m:r>
                  <m:r>
                    <m:rPr>
                      <m:sty m:val="p"/>
                    </m:rPr>
                    <m:t>,</m:t>
                  </m:r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⌊</m:t>
                  </m:r>
                  <m:r>
                    <m:t>x</m:t>
                  </m:r>
                  <m:r>
                    <m:rPr>
                      <m:sty m:val="p"/>
                    </m:rPr>
                    <m:t>⌋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I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,</m:t>
                  </m:r>
                  <m:r>
                    <m:t>b</m:t>
                  </m:r>
                </m:e>
              </m:d>
            </m:oMath>
            <w:r>
              <w:t xml:space="preserve"> </w:t>
            </w:r>
            <w:r>
              <w:t xml:space="preserve">regularized incomplete beta function,</w:t>
            </w:r>
            <w:r>
              <w:t xml:space="preserve"> </w:t>
            </w:r>
            <m:oMath>
              <m:r>
                <m:rPr>
                  <m:sty m:val="p"/>
                </m:rPr>
                <m:t>⌊</m:t>
              </m:r>
              <m:r>
                <m:t>x</m:t>
              </m:r>
              <m:r>
                <m:rPr>
                  <m:sty m:val="p"/>
                </m:rPr>
                <m:t>⌋</m:t>
              </m:r>
            </m:oMath>
            <w:r>
              <w:t xml:space="preserve"> </w:t>
            </w:r>
            <w:r>
              <w:t xml:space="preserve">the floor function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You flip a coin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times, and the probability of getting</w:t>
      </w:r>
      <w:r>
        <w:t xml:space="preserve"> </w:t>
      </w:r>
      <w:r>
        <w:t xml:space="preserve">‘</w:t>
      </w:r>
      <w:r>
        <w:t xml:space="preserve">heads</w:t>
      </w:r>
      <w:r>
        <w:t xml:space="preserve">’</w:t>
      </w:r>
      <w:r>
        <w:t xml:space="preserve"> </w:t>
      </w:r>
      <w:r>
        <w:t xml:space="preserve">is</w:t>
      </w:r>
      <w:r>
        <w:t xml:space="preserve"> </w:t>
      </w:r>
      <m:oMath>
        <m:r>
          <m:t>0.5</m:t>
        </m:r>
      </m:oMath>
      <w:r>
        <w:t xml:space="preserve">. Taking</w:t>
      </w:r>
      <w:r>
        <w:t xml:space="preserve"> </w:t>
      </w:r>
      <w:r>
        <w:t xml:space="preserve">‘</w:t>
      </w:r>
      <w:r>
        <w:t xml:space="preserve">heads</w:t>
      </w:r>
      <w:r>
        <w:t xml:space="preserve">’</w:t>
      </w:r>
      <w:r>
        <w:t xml:space="preserve"> </w:t>
      </w:r>
      <w:r>
        <w:t xml:space="preserve">as a success, this can be expressed as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r>
              <m:rPr>
                <m:sty m:val="p"/>
              </m:rPr>
              <m:t>,</m:t>
            </m:r>
            <m:r>
              <m:t>0.5</m:t>
            </m:r>
          </m:e>
        </m:d>
      </m:oMath>
      <w:r>
        <w:t xml:space="preserve">, meaning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trials are conducted, where the probability of success in each trial is</w:t>
      </w:r>
      <w:r>
        <w:t xml:space="preserve"> </w:t>
      </w:r>
      <m:oMath>
        <m:r>
          <m:t>0.5</m:t>
        </m:r>
      </m:oMath>
      <w:r>
        <w:t xml:space="preserve">.</w:t>
      </w:r>
    </w:p>
    <w:bookmarkStart w:id="27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This interactive element appears in</w:t>
      </w:r>
      <w:r>
        <w:t xml:space="preserve"> </w:t>
      </w:r>
      <w:hyperlink r:id="rId23">
        <w:r>
          <w:rPr>
            <w:rStyle w:val="Hyperlink"/>
          </w:rPr>
          <w:t xml:space="preserve">Guide: PMFs, PDFs, CDFs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Hyperlink"/>
          </w:rPr>
          <w:t xml:space="preserve">Overview: Probability distributions.</w:t>
        </w:r>
      </w:hyperlink>
      <w:r>
        <w:t xml:space="preserve"> </w:t>
      </w:r>
      <w:r>
        <w:t xml:space="preserve">Please click the relevant links to go to the guides.</w:t>
      </w:r>
    </w:p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tdhc and Michelle Arnetta as part of a University of St Andrews VIP project.</w:t>
      </w:r>
    </w:p>
    <w:p>
      <w:pPr>
        <w:pStyle w:val="Compact"/>
        <w:numPr>
          <w:ilvl w:val="0"/>
          <w:numId w:val="1001"/>
        </w:numPr>
      </w:pPr>
      <w:r>
        <w:t xml:space="preserve">v1.1: moved to factsheet form and populated with material from</w:t>
      </w:r>
      <w:r>
        <w:t xml:space="preserve"> </w:t>
      </w:r>
      <w:hyperlink r:id="rId24">
        <w:r>
          <w:rPr>
            <w:rStyle w:val="Hyperlink"/>
          </w:rPr>
          <w:t xml:space="preserve">Overview: Probability distributions</w:t>
        </w:r>
      </w:hyperlink>
      <w:r>
        <w:t xml:space="preserve"> </w:t>
      </w:r>
      <w:r>
        <w:t xml:space="preserve">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4" Target="../overviews/o-distributions.qmd" TargetMode="External" /><Relationship Type="http://schemas.openxmlformats.org/officeDocument/2006/relationships/hyperlink" Id="rId23" Target="../studyguides/pmfspdfscdf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overviews/o-distributions.qmd" TargetMode="External" /><Relationship Type="http://schemas.openxmlformats.org/officeDocument/2006/relationships/hyperlink" Id="rId23" Target="../studyguides/pmfspdfscdf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Binomial distribution</dc:title>
  <dc:creator>Michelle Arnetta and Tom Coleman</dc:creator>
  <cp:keywords/>
  <dcterms:created xsi:type="dcterms:W3CDTF">2025-08-28T15:00:12Z</dcterms:created>
  <dcterms:modified xsi:type="dcterms:W3CDTF">2025-08-28T15:00:12Z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factsheet on the binomial distribution.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