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Gamma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gamma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5008213"/>
            <wp:effectExtent b="0" l="0" r="0" t="0"/>
            <wp:docPr descr="An example of the gamma distribution with \alpha = 2 and \theta = 1." title="" id="21" name="Picture"/>
            <a:graphic>
              <a:graphicData uri="http://schemas.openxmlformats.org/drawingml/2006/picture">
                <pic:pic>
                  <pic:nvPicPr>
                    <pic:cNvPr descr="./FiguresPNG/f-gamma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008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gamma distribution with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gamma distribution generalizes the exponential distribution, allowing for greater or lesser variance. It is used to model positive continuous random variables that have skewed distributions.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Gamma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θ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Gam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θ</m:t>
            </m:r>
          </m:e>
        </m:d>
      </m:oMath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Two real numbers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θ</m:t>
        </m:r>
      </m:oMath>
      <w:r>
        <w:t xml:space="preserve">, which are related to the mean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Compact"/>
        <w:numPr>
          <w:ilvl w:val="0"/>
          <w:numId w:val="1001"/>
        </w:numPr>
      </w:pPr>
      <m:oMath>
        <m:r>
          <m:t>α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μ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(shape parameter)</w:t>
      </w:r>
    </w:p>
    <w:p>
      <w:pPr>
        <w:pStyle w:val="Compact"/>
        <w:numPr>
          <w:ilvl w:val="0"/>
          <w:numId w:val="1001"/>
        </w:numPr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num>
          <m:den>
            <m:r>
              <m:t>μ</m:t>
            </m:r>
          </m:den>
        </m:f>
      </m:oMath>
      <w:r>
        <w:t xml:space="preserve"> </w:t>
      </w:r>
      <w:r>
        <w:t xml:space="preserve">(scale parameter)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α</m:t>
              </m:r>
              <m:r>
                <m:t>θ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α</m:t>
              </m:r>
              <m:sSup>
                <m:e>
                  <m:r>
                    <m:t>θ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α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p>
                  </m:sSup>
                  <m:r>
                    <m:rPr>
                      <m:sty m:val="p"/>
                    </m:rPr>
                    <m:t>exp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</m:num>
                        <m:den>
                          <m:r>
                            <m:t>θ</m:t>
                          </m:r>
                        </m:den>
                      </m:f>
                    </m:e>
                  </m:d>
                </m:num>
                <m:den>
                  <m:r>
                    <m:t>Γ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α</m:t>
                      </m:r>
                    </m:e>
                  </m:d>
                  <m:sSup>
                    <m:e>
                      <m:r>
                        <m:t>θ</m:t>
                      </m:r>
                    </m:e>
                    <m:sup>
                      <m:r>
                        <m:t>α</m:t>
                      </m:r>
                    </m:sup>
                  </m:sSup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Γ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the gamma function of</w:t>
            </w:r>
            <w:r>
              <w:t xml:space="preserve"> </w:t>
            </w:r>
            <m:oMath>
              <m:r>
                <m:t>x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Gam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α</m:t>
                      </m:r>
                      <m:r>
                        <m:rPr>
                          <m:sty m:val="p"/>
                        </m:rPr>
                        <m:t>,</m:t>
                      </m:r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</m:num>
                        <m:den>
                          <m:r>
                            <m:t>θ</m:t>
                          </m:r>
                        </m:den>
                      </m:f>
                    </m:e>
                  </m:d>
                </m:num>
                <m:den>
                  <m:r>
                    <m:t>Γ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α</m:t>
                      </m:r>
                    </m:e>
                  </m: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Gam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is the PDF of the gamma distribution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You collect historical data on the time to failure of a machine from Cantor’s Confectionery. The mean is 83 days and the variance is 50.3. You can then use this to estimate the shape and scale parameters of the gamma distribution:</w:t>
      </w:r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83</m:t>
                </m:r>
              </m:e>
              <m:sup>
                <m:r>
                  <m:t>2</m:t>
                </m:r>
              </m:sup>
            </m:sSup>
          </m:num>
          <m:den>
            <m:r>
              <m:t>50.3</m:t>
            </m:r>
          </m:den>
        </m:f>
        <m:r>
          <m:rPr>
            <m:sty m:val="p"/>
          </m:rPr>
          <m:t>=</m:t>
        </m:r>
        <m:r>
          <m:t>136.958250497</m:t>
        </m:r>
        <m:r>
          <m:rPr>
            <m:sty m:val="p"/>
          </m:rPr>
          <m:t>≈</m:t>
        </m:r>
        <m:r>
          <m:t>137</m:t>
        </m:r>
      </m:oMath>
    </w:p>
    <w:p>
      <w:pPr>
        <w:numPr>
          <w:ilvl w:val="0"/>
          <w:numId w:val="1002"/>
        </w:numPr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50.3</m:t>
            </m:r>
          </m:num>
          <m:den>
            <m:r>
              <m:t>83</m:t>
            </m:r>
          </m:den>
        </m:f>
        <m:r>
          <m:rPr>
            <m:sty m:val="p"/>
          </m:rPr>
          <m:t>=</m:t>
        </m:r>
        <m:r>
          <m:t>0.60602409638</m:t>
        </m:r>
        <m:r>
          <m:rPr>
            <m:sty m:val="p"/>
          </m:rPr>
          <m:t>≈</m:t>
        </m:r>
        <m:r>
          <m:t>0.61</m:t>
        </m:r>
      </m:oMath>
    </w:p>
    <w:p>
      <w:pPr>
        <w:pStyle w:val="FirstParagraph"/>
      </w:pPr>
      <w:r>
        <w:t xml:space="preserve">The distribution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Gam</m:t>
        </m:r>
        <m:d>
          <m:dPr>
            <m:begChr m:val="("/>
            <m:endChr m:val=")"/>
            <m:sepChr m:val=""/>
            <m:grow/>
          </m:dPr>
          <m:e>
            <m:r>
              <m:t>137</m:t>
            </m:r>
            <m:r>
              <m:rPr>
                <m:sty m:val="p"/>
              </m:rPr>
              <m:t>,</m:t>
            </m:r>
            <m:r>
              <m:t>0.61</m:t>
            </m:r>
          </m:e>
        </m:d>
      </m:oMath>
      <w:r>
        <w:t xml:space="preserve">, where the shape parameter is 137 and the scale parameter is 0.61.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interactive element appears in Overview: Probability distributions. Please click this link to go to the guide.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3"/>
        </w:numPr>
      </w:pPr>
      <w:r>
        <w:t xml:space="preserve">v1.1: moved to factsheet form and populated with material from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Gamma distribution</dc:title>
  <dc:creator>Michelle Arnetta and Tom Coleman</dc:creator>
  <cp:keywords/>
  <dcterms:created xsi:type="dcterms:W3CDTF">2025-09-10T09:00:40Z</dcterms:created>
  <dcterms:modified xsi:type="dcterms:W3CDTF">2025-09-10T09:00:40Z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gamma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