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 If you would like to know more about logarithms,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positive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real number, with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bookmarkStart w:id="21" w:name="laws-of-logarithms"/>
    <w:p>
      <w:pPr>
        <w:pStyle w:val="Heading2"/>
      </w:pPr>
      <w:r>
        <w:t xml:space="preserve">Laws of logarithms</w:t>
      </w:r>
    </w:p>
    <w:p>
      <w:pPr>
        <w:pStyle w:val="FirstParagraph"/>
      </w:pPr>
      <w:r>
        <w:rPr>
          <w:b/>
          <w:bCs/>
        </w:rPr>
        <w:t xml:space="preserve">Law 1 - Product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2 - Quotient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3 - Power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n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4 - Zero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Law 5 - Identity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Law 6 - Change of Base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hyperlink r:id="rId20">
        <w:r>
          <w:rPr>
            <w:rStyle w:val="Hyperlink"/>
          </w:rPr>
          <w:t xml:space="preserve">For more on the subject, please go to Guide: Introduction to logarithms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02/25 by Millie Pike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logarithms</dc:title>
  <dc:creator>Millie Pike</dc:creator>
  <cp:keywords/>
  <dcterms:created xsi:type="dcterms:W3CDTF">2025-08-22T13:58:38Z</dcterms:created>
  <dcterms:modified xsi:type="dcterms:W3CDTF">2025-08-22T13:58:38Z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