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 Number sets</w:t>
      </w:r>
    </w:p>
    <w:p>
      <w:pPr>
        <w:pStyle w:val="Author"/>
      </w:pPr>
      <w:r>
        <w:t xml:space="preserve">Jessica Taberner</w:t>
      </w:r>
    </w:p>
    <w:p>
      <w:pPr>
        <w:pStyle w:val="AbstractTitle"/>
      </w:pPr>
      <w:r>
        <w:t xml:space="preserve">Summary</w:t>
      </w:r>
    </w:p>
    <w:p>
      <w:pPr>
        <w:pStyle w:val="Abstract"/>
      </w:pPr>
      <w:r>
        <w:t xml:space="preserve">An overview of what numbers and sets are, and some key number sets you can 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‘Z’</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‘Q’</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2025-04-30T17:15:03Z</dcterms:created>
  <dcterms:modified xsi:type="dcterms:W3CDTF">2025-04-30T17:15:03Z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