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Additive commutivity and associativity applied to Matrices</w:t>
      </w:r>
    </w:p>
    <w:p>
      <w:pPr>
        <w:pStyle w:val="Author"/>
      </w:pPr>
      <w:r>
        <w:t xml:space="preserve">Jessica Taberner</w:t>
      </w:r>
    </w:p>
    <w:p>
      <w:pPr>
        <w:pStyle w:val="AbstractTitle"/>
      </w:pPr>
      <w:r>
        <w:t xml:space="preserve">Summary</w:t>
      </w:r>
    </w:p>
    <w:p>
      <w:pPr>
        <w:pStyle w:val="Abstract"/>
      </w:pPr>
      <w:r>
        <w:t xml:space="preserve">Proof of commutivity of addition, associativity of addition and multiplication and distrubutivity for 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2025-05-01T13:37:52Z</dcterms:created>
  <dcterms:modified xsi:type="dcterms:W3CDTF">2025-05-01T13:37:52Z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