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vectors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magnitude of the following vectors.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unit vectors in the directions of the following vectors.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vectors</dc:title>
  <dc:creator>Zheng Chen</dc:creator>
  <cp:keywords/>
  <dcterms:created xsi:type="dcterms:W3CDTF">2025-05-02T12:54:48Z</dcterms:created>
  <dcterms:modified xsi:type="dcterms:W3CDTF">2025-05-02T12:54:48Z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