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vectors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magnitude of the following vectors.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Find the unit vectors in the directions of the following vectors.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vectors</dc:title>
  <dc:creator>Zheng Chen</dc:creator>
  <cp:keywords/>
  <dcterms:created xsi:type="dcterms:W3CDTF">2025-03-12T12:58:47Z</dcterms:created>
  <dcterms:modified xsi:type="dcterms:W3CDTF">2025-03-12T12:58:47Z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