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04/23 by tdhc.</w:t>
      </w:r>
    </w:p>
    <w:p>
      <w:pPr>
        <w:pStyle w:val="Compact"/>
        <w:numPr>
          <w:ilvl w:val="0"/>
          <w:numId w:val="1001"/>
        </w:numPr>
      </w:pPr>
      <w:r>
        <w:t xml:space="preserve">v1.1: edited 05/24 by tdhc.</w:t>
      </w:r>
    </w:p>
    <w:p>
      <w:pPr>
        <w:pStyle w:val="FirstParagraph"/>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quadratic equations</dc:title>
  <dc:creator>Tom Coleman</dc:creator>
  <cp:keywords/>
  <dcterms:created xsi:type="dcterms:W3CDTF">2025-08-29T12:28:53Z</dcterms:created>
  <dcterms:modified xsi:type="dcterms:W3CDTF">2025-08-29T12:28:53Z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