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rearranging equations</w:t>
      </w:r>
    </w:p>
    <w:p>
      <w:pPr>
        <w:pStyle w:val="Author"/>
      </w:pPr>
      <w:r>
        <w:t xml:space="preserve">Shanelle Advani, 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introduction to rearranging 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2025-04-30T17:17:15Z</dcterms:created>
  <dcterms:modified xsi:type="dcterms:W3CDTF">2025-04-30T17:17:15Z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