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, representing your answer exactly (not decimals).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Before attempting this question, write out the five laws of logarithms next to their names: the product rule, the quotient rule, the power rule, the zero rule, the identity rule.</w:t>
      </w:r>
    </w:p>
    <w:p>
      <w:pPr>
        <w:pStyle w:val="BodyText"/>
      </w:pPr>
      <w:r>
        <w:t xml:space="preserve">Using the five laws of logarithms, find the value 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change of base rule and other laws of logs if required, express the following logarithms as expressions involving a logarithm to the specified base. Give your answer as simply as possible, evaluating if you can.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1000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2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Logarithms</dc:title>
  <dc:creator>Zoë Gemmell</dc:creator>
  <cp:keywords/>
  <dcterms:created xsi:type="dcterms:W3CDTF">2025-05-01T14:56:03Z</dcterms:created>
  <dcterms:modified xsi:type="dcterms:W3CDTF">2025-05-01T14:56:03Z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